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B5" w:rsidRDefault="00C847E8">
      <w:pPr>
        <w:jc w:val="center"/>
        <w:rPr>
          <w:rFonts w:ascii="Times New Roman" w:eastAsia="方正小标宋_GBK" w:cs="Times New Roman"/>
          <w:b/>
          <w:bCs/>
          <w:sz w:val="36"/>
          <w:szCs w:val="36"/>
        </w:rPr>
      </w:pPr>
      <w:r>
        <w:rPr>
          <w:rFonts w:ascii="Times New Roman" w:eastAsia="方正小标宋_GBK" w:cs="Times New Roman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 สถานประกอบ การผลิต ผลิตภัณฑ์เนื้อสัตว์ นำเข้า ในต่างประเทศ</w:t>
      </w:r>
    </w:p>
    <w:p w:rsidR="00A159B5" w:rsidRDefault="00C847E8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A159B5" w:rsidRDefault="00C847E8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 xml:space="preserve">:                                    </w:t>
      </w:r>
    </w:p>
    <w:p w:rsidR="00A159B5" w:rsidRDefault="00C847E8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A159B5" w:rsidRDefault="00C847E8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A159B5" w:rsidRDefault="00C847E8">
      <w:pPr>
        <w:pStyle w:val="8510"/>
        <w:spacing w:line="480" w:lineRule="exact"/>
        <w:ind w:left="22" w:firstLine="480"/>
        <w:rPr>
          <w:rFonts w:ascii="方正黑体_GBK" w:eastAsia="方正黑体_GBK" w:cs="Times New Roman"/>
          <w:sz w:val="24"/>
          <w:szCs w:val="24"/>
        </w:rPr>
      </w:pPr>
      <w:r>
        <w:rPr>
          <w:rFonts w:ascii="方正黑体_GBK" w:eastAsia="方正黑体_GBK" w:cs="Times New Roman" w:hint="eastAsia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sz w:val="24"/>
          <w:szCs w:val="24"/>
        </w:rPr>
        <w:t>:</w:t>
      </w:r>
    </w:p>
    <w:p w:rsidR="00A159B5" w:rsidRDefault="00C847E8">
      <w:pPr>
        <w:pStyle w:val="8510"/>
        <w:spacing w:line="480" w:lineRule="exact"/>
        <w:ind w:left="22"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1. </w:t>
      </w:r>
      <w:r>
        <w:rPr>
          <w:rFonts w:ascii="方正仿宋_GBK" w:eastAsia="方正仿宋_GBK" w:cs="Times New Roman" w:hint="eastAsia"/>
          <w:sz w:val="24"/>
          <w:szCs w:val="24"/>
        </w:rPr>
        <w:t>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บังคับเกี่ยวกับการจดทะเบียนและการจัดการวิสาหกิจการผลิตในต่างประเทศของอาหารนำเข้าของสาธารณรัฐประชาชนจีน</w:t>
      </w:r>
      <w:r>
        <w:rPr>
          <w:rFonts w:ascii="方正仿宋_GBK" w:eastAsia="方正仿宋_GBK" w:cs="Times New Roman" w:hint="eastAsia"/>
          <w:sz w:val="24"/>
          <w:szCs w:val="24"/>
        </w:rPr>
        <w:t>" (</w:t>
      </w:r>
      <w:r>
        <w:rPr>
          <w:rFonts w:ascii="方正仿宋_GBK" w:eastAsia="方正仿宋_GBK" w:cs="Times New Roman" w:hint="eastAsia"/>
          <w:sz w:val="24"/>
          <w:szCs w:val="24"/>
        </w:rPr>
        <w:t>การบริหารทั่วไปของคำสั่งศุลกากรหมายเลข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248) </w:t>
      </w:r>
      <w:r>
        <w:rPr>
          <w:rFonts w:ascii="方正仿宋_GBK" w:eastAsia="方正仿宋_GBK" w:cs="Times New Roman" w:hint="eastAsia"/>
          <w:sz w:val="24"/>
          <w:szCs w:val="24"/>
        </w:rPr>
        <w:t>เงื่อนไขสุขอนามัยของวิสาหกิจการผลิตผลิตภัณฑ์เนื้อสัตว์ในต่างประเทศที่ยื่นขอจดทะเบียน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ในประเทศจีนควรปฏิบัติตามกฎหมาย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กฎระเบียบ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และมาตรฐานของจีน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กฎระเบียบที่เกี่ยวข้องสอดคล้องกับข้อกำหนดของพิธีสารว่าด้วยการตรวจสอบและกักกันเนื้อสัตว์ที่</w:t>
      </w:r>
      <w:bookmarkStart w:id="0" w:name="_GoBack"/>
      <w:bookmarkEnd w:id="0"/>
      <w:r>
        <w:rPr>
          <w:rFonts w:ascii="方正仿宋_GBK" w:eastAsia="方正仿宋_GBK" w:cs="Times New Roman" w:hint="eastAsia"/>
          <w:sz w:val="24"/>
          <w:szCs w:val="24"/>
        </w:rPr>
        <w:t>ส่งออกไปยังประเทศจีน</w:t>
      </w:r>
    </w:p>
    <w:p w:rsidR="00A159B5" w:rsidRDefault="00C847E8">
      <w:pPr>
        <w:pStyle w:val="8510"/>
        <w:spacing w:line="48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lastRenderedPageBreak/>
        <w:t xml:space="preserve">2. </w:t>
      </w:r>
      <w:r>
        <w:rPr>
          <w:rFonts w:ascii="方正仿宋_GBK" w:eastAsia="方正仿宋_GBK" w:cs="Times New Roman" w:hint="eastAsia"/>
          <w:sz w:val="24"/>
          <w:szCs w:val="24"/>
        </w:rPr>
        <w:t>หน่วยงานต่างประเทศที่รับผิดชอบผลิตภัณฑ์เนื้อสัตว์นำเข้าดำเนินการตรวจสอบอย่างเป็นทางการสำหรับสถานประกอบการผลิตผลิตภัณฑ์เนื้อสัตว์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bookmarkStart w:id="1" w:name="_Hlk14029052"/>
      <w:r>
        <w:rPr>
          <w:rFonts w:ascii="方正仿宋_GBK" w:eastAsia="方正仿宋_GBK" w:cs="Times New Roman" w:hint="eastAsia"/>
          <w:sz w:val="24"/>
          <w:szCs w:val="24"/>
        </w:rPr>
        <w:t>ตารางนี้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bookmarkEnd w:id="1"/>
      <w:r>
        <w:rPr>
          <w:rFonts w:ascii="方正仿宋_GBK" w:eastAsia="方正仿宋_GBK" w:cs="Times New Roman" w:hint="eastAsia"/>
          <w:sz w:val="24"/>
          <w:szCs w:val="24"/>
        </w:rPr>
        <w:t>และพิจารณาการปฏิบัติตามข้อกำหนดตามเงื่อนไขการตรวจสอบจริงตามความเป็นจริง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หลังจากกรอกแบบฟอร์มนี้แล้ว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ให้ส่งแบบฟอร์มนี้และเอกสารรับรองที่องค์กรการผลิตผลิตภัณฑ์เนื้อสัตว์ในต่างประเทศมอบให้กับสำนักงานความปลอดภัยด้านอาหารนำเข้าและส่งออกของกรมศุลกากรแห่งประเทศจีน</w:t>
      </w:r>
    </w:p>
    <w:p w:rsidR="00A159B5" w:rsidRDefault="00C847E8">
      <w:pPr>
        <w:pStyle w:val="8510"/>
        <w:spacing w:line="48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3. </w:t>
      </w:r>
      <w:r>
        <w:rPr>
          <w:rFonts w:ascii="方正仿宋_GBK" w:eastAsia="方正仿宋_GBK" w:cs="Times New Roman" w:hint="eastAsia"/>
          <w:sz w:val="24"/>
          <w:szCs w:val="24"/>
        </w:rPr>
        <w:t>สถานประกอบการผลิตผลิตภัณฑ์เนื้อสัตว์ในต่างประเทศจะต้องประเมินตนเองและตรวจสอบตนเองก่อนยื่นขอจดทะเบียนตามแบบฟอร์ม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จัดเตรียมเอกสารประกอบตามเนื้อหาในคอลัมน์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ข้อกำหนดในการกรอกและเอกสารประกอบ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ในแบบฟอร์มนี้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ควรจัดทำรายการเอกสารการรับรอง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และหมายเลขและเนื้อหาควรสอดคล้องกับหมายเลขและเนื้อหาในคอลัมน์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ควรกรอกเป็นภาษาจีนและภาษาอังกฤษ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และเนื้อหาควรเป็นจริงและครบถ้วน</w:t>
      </w:r>
    </w:p>
    <w:p w:rsidR="00A159B5" w:rsidRDefault="00C847E8">
      <w:pPr>
        <w:pStyle w:val="8510"/>
        <w:spacing w:line="480" w:lineRule="exact"/>
        <w:ind w:firstLine="480"/>
        <w:rPr>
          <w:rFonts w:ascii="方正仿宋_GBK" w:eastAsia="方正仿宋_GBK" w:cs="方正仿宋_GBK"/>
          <w:kern w:val="0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4. </w:t>
      </w:r>
      <w:r>
        <w:rPr>
          <w:rFonts w:ascii="方正仿宋_GBK" w:eastAsia="方正仿宋_GBK" w:cs="Times New Roman" w:hint="eastAsia"/>
          <w:sz w:val="24"/>
          <w:szCs w:val="24"/>
        </w:rPr>
        <w:t>ขอบเขตการใช้งานของตารางนี้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: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ผลิตภัณฑ์เนื้อสัตว์หมายถึงผลิตภัณฑ์จากเนื้อสัตว์ที่มีเนื้อปศุสัตว์และสัตว์ปีกหรือผลพลอยได้ที่บริโภคได้เป็นวัตถุดิบหลัก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โดยมีหรือไม่มีการเติมวัสดุเสริมซึ่งผ่านการดอง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lastRenderedPageBreak/>
        <w:t>หมัก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ซอส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ผลิตภัณฑ์จากเนื้อสัตว์ดิบหรือสุก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ผ่านการนึ่ง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ต้ม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รมควัน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คั่ว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อบ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แห้ง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และทาน้ำมัน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โดยผ่านกระบวนการทอด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การปั้น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การหมัก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การมอดูเลต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และกระบวนการผลิตอื่น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ๆ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kern w:val="0"/>
          <w:sz w:val="24"/>
          <w:szCs w:val="24"/>
        </w:rPr>
        <w:t>ที่เกี่ยวข้อง</w:t>
      </w:r>
    </w:p>
    <w:p w:rsidR="00A159B5" w:rsidRDefault="00C847E8">
      <w:pPr>
        <w:pStyle w:val="8510"/>
        <w:spacing w:line="48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方正仿宋_GBK" w:eastAsia="方正仿宋_GBK" w:cs="方正仿宋_GBK" w:hint="eastAsia"/>
          <w:kern w:val="0"/>
          <w:sz w:val="24"/>
          <w:szCs w:val="24"/>
        </w:rPr>
        <w:t xml:space="preserve">5. </w:t>
      </w:r>
      <w:r>
        <w:rPr>
          <w:rFonts w:ascii="方正仿宋_GBK" w:eastAsia="方正仿宋_GBK" w:hint="eastAsia"/>
          <w:sz w:val="24"/>
          <w:szCs w:val="24"/>
        </w:rPr>
        <w:t>ช่วงการเข้ารหัส</w:t>
      </w:r>
      <w:r>
        <w:rPr>
          <w:rFonts w:ascii="方正仿宋_GBK" w:eastAsia="方正仿宋_GBK" w:hint="eastAsia"/>
          <w:sz w:val="24"/>
          <w:szCs w:val="24"/>
        </w:rPr>
        <w:t xml:space="preserve"> HS: </w:t>
      </w:r>
      <w:r>
        <w:rPr>
          <w:rFonts w:ascii="方正仿宋_GBK" w:eastAsia="方正仿宋_GBK" w:hint="eastAsia"/>
          <w:sz w:val="24"/>
          <w:szCs w:val="24"/>
        </w:rPr>
        <w:t>บทที่</w:t>
      </w:r>
      <w:r>
        <w:rPr>
          <w:rFonts w:ascii="方正仿宋_GBK" w:eastAsia="方正仿宋_GBK" w:hint="eastAsia"/>
          <w:sz w:val="24"/>
          <w:szCs w:val="24"/>
        </w:rPr>
        <w:t xml:space="preserve"> 16</w:t>
      </w:r>
    </w:p>
    <w:p w:rsidR="00A159B5" w:rsidRDefault="00C847E8">
      <w:pPr>
        <w:pStyle w:val="8710"/>
        <w:adjustRightInd w:val="0"/>
        <w:snapToGrid w:val="0"/>
        <w:spacing w:line="400" w:lineRule="exact"/>
        <w:ind w:firstLineChars="0" w:firstLine="0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br w:type="page"/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2828"/>
        <w:gridCol w:w="3255"/>
        <w:gridCol w:w="1572"/>
        <w:gridCol w:w="1984"/>
      </w:tblGrid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lastRenderedPageBreak/>
              <w:t>โครงการ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เงื่อนไขหลักและพื้นฐาน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จุดทบทวน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หมายเหตุ</w:t>
            </w:r>
          </w:p>
        </w:tc>
      </w:tr>
      <w:tr w:rsidR="00A159B5">
        <w:trPr>
          <w:trHeight w:val="764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t>1. ข้อมูลพื้นฐานขององค์กร</w:t>
            </w: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1.สถานการณ์พื้นฐาน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1. มาตรา 6 และ 8 ของ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ข้อบังคับ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ของสาธารณรัฐประชาชนจีน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)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"มาตรฐานความปลอดภัยด้านอาหารแห่งชาติข้อกำหนดด้านสุขอนามัยทั่วไปสำหรับการผลิตอาหาร" (GB 14881)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3. "มาตรฐานสุขอนามัยการผลิตสำหรับวิสาหกิจผลิตภัณฑ์เนื้อสัตว์ปรุง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สุก" (GB 19303)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4. ระเบียบปฏิบัติการตรวจสอบและกักกันผลิตภัณฑ์เนื้อสัตว์ที่ส่งออกไปยังประเทศจีนที่ลงนามระหว่างหน่วยงานผู้มีอำนาจของประเทศที่ยื่นคำขอและกรมศุลกากรทั่วไป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1. กรอก "แบบฟอร์มคำขอจดทะเบียนสำหรับองค์กรการผลิตในต่างประเทศสำหรับเนื้อสัตว์และผลิตภัณฑ์เนื้อสัตว์นำเข้า"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ทรัพยากรบุคคล (องค์กรและเจ้าหน้าที่) ควรสามารถตอบสนองความต้องการของการผลิตและการประมวลผลขององค์กรและการตรวจสอบและการกำกับดูแลอย่างเป็นทางการ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ผลิตภัณฑ์เนื้อสัตว์ที่มีจุดประสงค์เพื่อส่งออกไปยังประเทศจีนควรเป็นไปตามขอบเขตผลิตภัณฑ์ที่ระบุในระเบียบการ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4. ความสามารถในการจัดเก็บอุณหภูมิปกติและความสามารถในการจัดเก็บในตู้เย็นควรเป็นไปตามความสามารถในการผลิตและการเก็บรักษาอุณหภูมิปกติและผลิตภัณฑ์เนื้อสัตว์แช่เย็นอย่างต่อเนื่อ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lastRenderedPageBreak/>
              <w:t>2. ที่ตั้งองค์กร รูปแบบการประชุมเชิงปฏิบัติการ และสิ่งอำนวยความสะดวกด้านอุปกรณ์</w:t>
            </w:r>
          </w:p>
        </w:tc>
      </w:tr>
      <w:tr w:rsidR="00A159B5">
        <w:trPr>
          <w:trHeight w:val="40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2.1 การเลือกไซต์องค์กรและสภาพแวดล้อม ของโรงงาน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3.1.1 และ 3.1.2 ใน " ข้อกำหนดด้านสุขอนามัยทั่วไปของมาตรฐานความปลอดภัยด้านอาหารแห่งชาติสำหรับ การผลิตอาหาร " (GB 14881)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2.1 จัดเตรียมรูปภาพ สภาพแวดล้อม ที่โรงงานตั้งอยู่ รูปภาพควรระบุข้อมูลสภาพแวดล้อมโดยรอบ (เขตเมือง ชานเมือง อุตสาหกรรม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เกษตรกรรม และที่อยู่อาศัย)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ไม่ควรมีแหล่งกำเนิดมลพิษบริเวณรอบโรงงาน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ไม่ตรงตาม</w:t>
            </w:r>
          </w:p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93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2.2 แผนผังโรงงาน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4.1.1, 4.1.2 และ 4.1.3 ใน "ข้อกำหนดด้านสุขอนามัยทั่วไปของมาตรฐานความปลอดภัยด้านอาหารแห่งชาติสำหรับการผลิตอาหาร" (GB 14881)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4.1.5 ใน "มาตรฐานด้านสุขอนามัยสำหรับวิสาหกิจผลิตภัณฑ์เนื้อสัตว์ปรุงสุก" (GB 19303)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2.2 จัดทำแผนผังชั้นของพื้นที่โรงงานขององค์กร แผนผังชั้นควรระบุพื้นที่การทำงานที่แตกต่างกัน เช่น พื้นที่การผลิตและการประมวลผล พื้นที่จัดเก็บวัตถุดิบและวัสดุเสริม พื้นที่จัดเก็บผลิตภัณฑ์สำเร็จรูป พื้นที่จัดส่ง ห้องเก็บสารเคมี ห้องปฏิบัติการ (ถ้ามี) ) ฯลฯ แผนผังชั้นควรระบุเส้นทางเข้า การขนถ่าย และเส้นทางออก ระบุเส้นทางการขนถ่ายผลิ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ตภัณฑ์เนื้อสัตว์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แผนผังของพื้นที่โรงงานควรตอบสนองความต้องการในการผลิตและการแปรรูป พื้นที่โรงงานควรแบ่งออกเป็นพื้นที่การผลิตและพื้นที่ที่ไม่ใช่การผลิต ควรหลีกเลี่ยงการปนเปื้อนระหว่างเนื้อดิบ การขนส่งของเสีย และการส่งมอบผลิตภัณฑ์สำเร็จรูป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93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2.3 การออกแบบและเค้าโครงการประชุมเชิงปฏิบัติการ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4.2, 5.1.5 และ 5.1.6 ใน "ข้อกำหนดด้านสุขอนามัยทั่วไปของมาตรฐานความปลอดภัยด้านอาหารแห่งชาติสำหรับการผลิตอาหาร" (GB 14881)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2.3 จัดทำแผนผังชั้นของโรงปฏิบัติงานการผลิต แผนผังชั้นโรงปฏิบัติงานควรระบุขอบเขตของพื้นที่สะอาดและพื้นที่ไม่สะอาดอย่างชัดเจน โดยระบุ ห้อง เปลี่ยนเสื้อผ้าและโรงปฏิบัติงานสำหรับกระบวนการแปรรูปผลิตภัณฑ์เนื้อสัตว์แต่ละขั้นตอน (ห้องละลายเนื้อดิบ ห้องผสมและหมัก ห้องอบความร้อน ห้องอบแห้งหรือหมัก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ห้องเก็บ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วัตถุเจือปนอาหารชั่วคราว ห้องชั่งน้ำหนัก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ห้องเก็บรมควัน ฯลฯ) ห้องทำความสะอาดเครื่องมือและฆ่าเชื้อ พื้นที่บรรจุภัณฑ์ภายในและภายนอก พื้นที่แช่แข็งและแช่เย็นอย่างรวดเร็ว และขอบเขตการทำงานอื่นๆ ระบุทิศทางการไหลของผู้คนและผลิตภัณฑ์ในโรงงาน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เค้าโครงของโรงปฏิบัติงานควรมีความสมเหตุสมผลเพื่อตอบสนองความต้องการด้านการผลิตและการแปรรูป และหลีกเลี่ยงการปนเปื้อนข้าม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93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2.4 อุปกรณ์การผลิต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5.2 ใน "มาตรฐานความปลอดภัยด้านอาหารแห่งชาติข้อกำหนดด้านสุขอนามัยทั่วไปสำหรับการผลิตอาหาร" (GB 14881)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4.4 ใน "มาตรฐานด้านสุขอนามัยสำหรับวิสาหกิจผลิตภัณฑ์เนื้อสัตว์ปรุงสุก" (GB 19303)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2.4.1 จัดทำรายการอุปกรณ์และสิ่งอำนวยความสะดวกที่สำคัญ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2.4.2 จัดทำ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แผนภาพการกระจายความร้อนของอุปกรณ์การประมวลผลความร้อนและรายงานการตรวจจับอุณหภูมิของศู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นย์ผลิตภัณฑ์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1. สถานประกอบการควรติดตั้งอุปกรณ์การผลิตให้เหมาะสมกับกำลังการผลิต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อุปกรณ์การประมวลผลความร้อนควรผ่านการทดสอบการกระจายความร้อนและการซึมผ่านความร้อนและได้รับการตรวจสอบ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อย่างสม่ำเสมอ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93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2.5 สิ่งอำนวยความสะดวกคลังสินค้า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6.5 และ 6.6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ใน "มาตรฐานด้านสุขอนามัยสำหรับวิสาหกิจผลิตภัณฑ์เนื้อสัตว์ปรุงสุก" (GB 19303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2.5 อธิบายข้อกำหนดการจัดการสุขาภิบาลของคลังสินค้าโดยย่อ และจัดเตรียมรูปภาพที่เกี่ยวข้องในคลังสินค้าที่สามารถสะท้อนถึงสถานการณ์ในการจัด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เก็บ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วิสาหกิจควรตรวจสอบให้แน่ใจว่าเนื้อสัตว์ที่ส่งออกไปยังประเทศจีนมีการติดฉลากอย่างชัดเจน จัดเก็บในพื้นที่พิเศษ และสภาพแวดล้อมในการจัดเก็บและการขนส่งสะอาดและถูก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สุขลักษณะ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936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t>3. การจัดหาน้ำ/น้ำแข็ง/ไอน้ำสำหรับแปรรูป</w:t>
            </w:r>
          </w:p>
        </w:tc>
      </w:tr>
      <w:tr w:rsidR="00A159B5">
        <w:trPr>
          <w:trHeight w:val="93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7210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3.1 การบำบัดคุณภาพน้ำของน้ำที่ใช้ในกระบวนการผลิต (ถ้ามี)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73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5.1, 5.2 และ 11.2.2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A159B5" w:rsidRDefault="00C847E8">
            <w:pPr>
              <w:pStyle w:val="73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"มาตรฐานด้านสุขอนามัยสำหรับน้ำ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ดื่ม" (GB 5749)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74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3.1 หากเป็นแหล่งน้ำของบริษัท โปรดอธิบายมาตรการที่เกี่ยวข้องในการควบคุมคุณภาพน้ำ และจัดทำรายงานผลการทดสอบคุณภาพน้ำในการผลิ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ตล่าสุด (ถ้ามี)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75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ปริมาณคลอรีนที่เติมระหว่างการบำบัดคลอรีนควรเป็นไปตามข้อกำหนดของ "มาตรฐานด้านสุขอนามัยสำหรับน้ำดื่ม" (GB 5749) หากไม่ได้เติมคลอรีน องค์กรควรตรวจสอบให้แน่ใจว่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าคุณภาพน้ำเป็นไปตามข้อกำหนดของ "มาตรฐานด้านสุขอนามัยสำหรับ น้ำดื่ม" (GB 5749)</w:t>
            </w:r>
          </w:p>
          <w:p w:rsidR="00A159B5" w:rsidRDefault="00A159B5">
            <w:pPr>
              <w:pStyle w:val="75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76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□สอดคล้องกับ</w:t>
            </w:r>
          </w:p>
          <w:p w:rsidR="00A159B5" w:rsidRDefault="00C847E8">
            <w:pPr>
              <w:pStyle w:val="76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□ไม่ตรงตาม</w:t>
            </w:r>
          </w:p>
          <w:p w:rsidR="00A159B5" w:rsidRDefault="00C847E8">
            <w:pPr>
              <w:pStyle w:val="76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93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77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3.2 การควบคุมจุลินทรีย์ในน้ำ/น้ำแข็ง/ไอน้ำ</w:t>
            </w:r>
          </w:p>
          <w:p w:rsidR="00A159B5" w:rsidRDefault="00A159B5">
            <w:pPr>
              <w:pStyle w:val="77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78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5.1.1 และ 11.2.2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79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3.2.1 แผนการตรวจติดตามจุลินทรีย์สำหรับน้ำและน้ำแข็ง/ไอน้ำในการผลิตที่สัมผัสโดยตรงกับอาหาร ขอบเขตของการตรวจติดตามจุลินทรีย์ควรครอบคลุมถึงน้ำและน้ำแข็ง/ไอน้ำในการผลิต เนื้อหาในแผนควรรวมถึงรายการทดสอบ ความถี่ วิธีการทดสอบ และมาตรฐานการพิจารณา</w:t>
            </w:r>
          </w:p>
          <w:p w:rsidR="00A159B5" w:rsidRDefault="00C847E8">
            <w:pPr>
              <w:pStyle w:val="80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3.2.2 จัดทำรายงานผลการทดสอ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บทางจุลชีววิทยาล่าสุดของน้ำ น้ำแข็ง/ไอน้ำ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81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รายการ วิธีการ และผลการทดสอบควรเป็นไปตามข้อกำหนดของ "มาตรฐานด้านสุขอนามัยสำหรับน้ำดื่ม" (GB 5749)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82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82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pStyle w:val="82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937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lastRenderedPageBreak/>
              <w:t>4. วัตถุดิบและวัสดุบรรจุภัณฑ์</w:t>
            </w: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แหล่งที่มา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ของเนื้อดิบ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มาตรา 2 ของ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บทบัญญัติ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ของสาธารณรัฐประชาชนจีน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เกี่ยวกับการจดทะเบียนและการจัดการวิสาหกิจการผลิตอาหารนำเข้าในต่างประเทศ"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4.1 รายชื่อประเทศและสถานประกอบการที่เป็นแหล่งที่มาของเนื้อดิบที่ใช้ในการผลิตผลิตภัณฑ์เนื้อสัตว์ที่จะส่งออกไปยังประเทศจีน รวมถึงหมายเลขทะเบียนและใบรับรองการจดทะเบียนในประเทศจีน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วิสาหกิจควรใช้มาตรการที่มีประสิทธิภาพเพื่อแยกแยะและรับรองว่าเนื้อดิบของผลิตภัณฑ์เนื้อสัตว์ที่ส่งออกไปยังประเทศจีนเป็นไปตามข้อกำหนดของระเบียบปฏิบัติการตรวจสอบและกักกันเนื้อสัตว์ที่เกี่ยวข้อง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เนื้อดิบต้องมาจากโรงฆ่าสัตว์ โรงตัด และห้องเย็นห้องเย็นที่จดทะเบียนในประเทศจีน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4.2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การรับเนื้อดิบ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7.1 ใน "ข้อกำหนดด้านสุขอนามัยทั่วไปของมาตรฐานความปลอดภัยด้านอาหาร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แห่งชาติสำหรับการผลิตอาหาร" (GB 14881)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6.1.1.1 และ 6.1.1.2 ใน "มาตรฐานด้านสุขอนามัยสำหรับวิสาหกิจผลิตภัณฑ์เนื้อสัตว์ปรุงสุก" (GB 19303)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4.2.1 รายชื่อสัตว์ที่เกี่ยวข้องกับเนื้อดิบของผลิตภัณฑ์เนื้อสั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ตว์ทั้งหมดที่ตั้งใจจะส่งออกไปยังประเทศจีน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4.2.2 จัดให้มีมาตรฐานการยอมรับเนื้อดิบ รวมถึงรายการรับ และตัวชี้วัดการยอมรับ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1. หากผลิตภัณฑ์เนื้อสัตว์มีเนื้อดิบจากสัตว์หลายสายพันธุ์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เนื้อดิบทุกประเภทควรเป็นไปตามข้อกำหนดของระเบียบการที่เกี่ยวข้อง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 รายการที่ยอมรับสำหรับเนื้อดิบ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ควรครอบคลุมข้อกำหนดของ "ผลิตภัณฑ์ปศุสัตว์และสัตว์ปีกสด (แช่แข็ง)" (GB2707)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3. เนื้อดิบ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สามารถ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ตรวจสอบย้อนกลับไปยังห้องเย็น ห้องเย็น โรงตัด และโรงฆ่าสัตว์ โดยจะต้องได้รับการยืนยันจากหน่วยงานอย่างเป็นทางการ และบันทึกที่เกี่ยวข้องจะถูกเก็บรักษาไว้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A159B5" w:rsidRDefault="00C847E8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61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4.3 การควบคุมวัตถุเจือปนอาหาร (ถ้ามี)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6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1. 7.3 และ 8.3.1 ใน "ข้อกำหนดด้านสุขอนามัยทั่วไปของมาตรฐานความปลอดภัยด้านอาหารแห่งชาติสำหรับการผลิตอาหาร"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(GB 14881)</w:t>
            </w:r>
          </w:p>
          <w:p w:rsidR="00A159B5" w:rsidRDefault="00C847E8">
            <w:pPr>
              <w:pStyle w:val="6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6.1.1.4 ใน "มาตรฐานด้านสุขอนามัยสำหรับวิสาหกิจผลิตภัณฑ์เนื้อสัตว์ปรุงสุก" (GB 19303)</w:t>
            </w:r>
          </w:p>
          <w:p w:rsidR="00A159B5" w:rsidRDefault="00C847E8">
            <w:pPr>
              <w:pStyle w:val="6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3. "มาตรฐานความปลอดภัยด้านอาหารแห่งชาติสำหรับการใช้วัตถุเจือปนอาหาร" (GB 2760)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59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4.3 ยื่นรายการวัตถุเจือปนอาหารทั้งหมดที่ใช้ในผลิตภัณฑ์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ตลอดจนปริมาณการใช้สูงสุดและปริมาณคงเหลือของวัตถุเจือปนอาหารหลัก โดยเรียงจากมากไปน้อย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องค์กรควรกำหนดขั้นตอนการควบคุมวัตถุเจือปนอาหาร ขอบเขตของการใช้ ปริมาณ และปริมาณที่เหลือของวัตถุเจือ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ปนอาหารควรเป็นไปตามข้อกำหนดของมาตรฐานความปลอดภัยด้านอาหารแห่งชาติสำหรับการใช้วัตถุเจือปนอาหาร (GB2760)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58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A159B5" w:rsidRDefault="00C847E8">
            <w:pPr>
              <w:pStyle w:val="58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C847E8">
            <w:pPr>
              <w:pStyle w:val="58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ช้งานได้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5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4.4 การยอมรับวัสดุบรรจุภัณฑ์ภายในและภายนอก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6.4 ใน "มาตรฐานด้านสุขอนามัยสำหรับวิสาหกิจผลิตภัณฑ์เนื้อสัตว์ปรุงสุก" (GB 19303)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4.4 แสดงหลักฐานว่าวัสดุบรรจุภัณฑ์ภายในและภายนอกเหมาะสำหรับบรรจุภัณฑ์เนื้อสัตว์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วัสดุบรรจุภัณฑ์ไม่ควรมีสารพิษหรือเป็นอันตราย และไม่ควรเปลี่ยนคุณสมบัติทางประสาทสัมผัสของเนื้อสัตว์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62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62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□ไม่ตรงตาม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5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5110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t>5. การแปรรูปผลิตภัณฑ์จากเนื้อสัตว์</w:t>
            </w: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46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5.1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พารามิเตอร์การทำความร้อนสำหรับผลิตภัณฑ์ที่ได้รับการบำบัดความร้อน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(ถ้ามี)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45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1. 6.3.11 และ 6.3.4 ใน "มาตรฐานด้านสุขอนามัยสำหรับวิสาหกิจผลิตภัณฑ์เนื้อสัตว์ปรุงสุก" (GB 19303)</w:t>
            </w:r>
          </w:p>
          <w:p w:rsidR="00A159B5" w:rsidRDefault="00C847E8">
            <w:pPr>
              <w:pStyle w:val="45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ข้อกำหนดพารามิเตอร์การรักษาควา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มร้อนที่ระบุไว้ในระเบียบการตรวจสอบและกักกันสำหรับผลิตภัณฑ์เนื้อสัตว์ที่ส่งออกไปยังประเทศจีนที่ลงนามโดยหน่วยงานผู้มีอำนาจของประเทศผู้สมัครและหน่วยงานบริหารทั่วไปของศุลกากร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44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5.1 ยกตัวอย่างพารามิเตอร์การทำความร้อนและเส้นโค้งเวลา-อุณหภูมิการให้ความร้อนสำหรับผลิตภัณฑ์ที่ผ่าน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การอบด้วยความร้อนทั้งหมดที่จะส่งออกไปยังประเทศจีน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และอธิบายว่าพารามิเตอร์การให้ความร้อนเป็นไปตามข้อกำหนดของระเบียบวิธีการตรวจสอบเนื้อสัตว์และกักกันที่สอดคล้องกันสำหรับการส่งออกไปยังประเทศจีน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43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กระบวนการผลิตและพารามิเตอร์ของผลิตภัณฑ์ที่ได้รับความร้อนควรเป็นไปตามข้อกำหนดของโปรโตคอล</w:t>
            </w:r>
          </w:p>
          <w:p w:rsidR="00A159B5" w:rsidRDefault="00C847E8">
            <w:pPr>
              <w:pStyle w:val="43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ตัวอย่างเช่น: มาตรา 12 ของ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"พิธีสารว่าด้วยข้อกำหนดด้านสุขอนามัยสำหรับผลิตภัณฑ์หมูที่ผ่านการอบด้วยความร้อนที่นำเข้าจากอิตาลี" ของสาธารณรัฐประชาชนจีน "ผลิตภัณฑ์หมูที่ผ่านการอบด้วยความร้อนตามที่อ้างถึงในระเบียบการนี้" หมาย ถึง การแปรรูปด้วยความร้อน ภายใต้เงื่อนไขที่ว่า อุณหภูมิของเนื้อสัตว์ทั้งชิ้นสูง ถึง อย่างน้อย 70 °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C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และเก็บรักษาไว้เป็นเวลา 30 นาที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42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A159B5" w:rsidRDefault="00C847E8">
            <w:pPr>
              <w:pStyle w:val="42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C847E8">
            <w:pPr>
              <w:pStyle w:val="42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4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4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5.2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พารามิเตอร์กระบวนการของผลิตภัณฑ์ดอง (ถ้ามี)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39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6.3.11 และ 6.3.12 ใน "มาตรฐานด้านสุขอนามัยสำหรับองค์กรผลิตภัณฑ์เนื้อสัตว์ปรุงสุก" (GB 19303)</w:t>
            </w:r>
          </w:p>
          <w:p w:rsidR="00A159B5" w:rsidRDefault="00C847E8">
            <w:pPr>
              <w:pStyle w:val="39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ข้อกำหนดของกระบวนการดองและ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การบ่มตามที่กำหนดไว้ในระเบียบการการตรวจสอบและกักกันสำหรับผลิตภัณฑ์เนื้อสัตว์ที่ส่งออกไปยังประเทศจีน ซึ่งลงนามโดยหน่วยงานผู้มีอำนาจของประเทศผู้สมัครและหน่วยงานบริหารทั่วไปของศุลกากร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38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5.2 ระบุพารามิเตอร์กระบวนการของผลิตภัณฑ์ดองทั้งหมดที่จะส่งออกไปยังประเทศจีน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(รวมถึงเวลาในการดองและ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สุก อุณหภูมิ ความชื้น pH และกิจกรรมทางน้ำ ฯลฯ)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3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ไม่ว่ากระบวนการผลิตและพารามิเตอร์ของผลิตภัณฑ์ดองจะเป็นไปตามข้อกำหนดของโปรโตคอลการตรวจสอบและกักกันที่เกี่ยวข้องสำหรับการส่งออกเนื้อสัตว์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ไปยังประเทศจีนหรือไม่</w:t>
            </w:r>
          </w:p>
          <w:p w:rsidR="00A159B5" w:rsidRDefault="00C847E8">
            <w:pPr>
              <w:pStyle w:val="3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ตัวอย่างเช่น: มาตรา 12 ของ “พิธีสารว่าด้วยข้อกำหนดด้านสุขอนามัยสำหรับผลิตภัณฑ์หมูหมักที่นำเข้าจากอิตาลีโดยสาธารณรัฐประชาชนจีน” “ผลิตภัณฑ์หมูหมักตามที่ระบุไว้ในระเบียบการนี้หมายถึงเนื้อหมูไม่มีกระดูกที่ผ่านการบ่มมาแล้วอย่างน้อย 313 วันตาม กรรมวิธีการผลิตคล้ายปาร์ม่าแฮม"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36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A159B5" w:rsidRDefault="00C847E8">
            <w:pPr>
              <w:pStyle w:val="36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C847E8">
            <w:pPr>
              <w:pStyle w:val="36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4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5.3 การจัดตั้งและดำเนินการระบบ HACCP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5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13.2 และ 13.3 ใน "ข้อกำหนดด้านสุขอนามัยทั่วไปของมาตรฐานความปลอดภัยด้านอาหารแห่งชาติสำหรับการผลิตอาหาร" (GB 14881)</w:t>
            </w:r>
          </w:p>
          <w:p w:rsidR="00A159B5" w:rsidRDefault="00C847E8">
            <w:pPr>
              <w:pStyle w:val="5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6.3.1 ใน "มาตรฐานด้านสุขอนามัยสำหรับวิส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าหกิจผลิตภัณฑ์เนื้อสัตว์ปรุงสุก" (GB 19303)</w:t>
            </w:r>
          </w:p>
          <w:p w:rsidR="00A159B5" w:rsidRDefault="00C847E8">
            <w:pPr>
              <w:pStyle w:val="5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3. 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ข้อกำหนดทั่วไปสำหรับวิสาหกิจการผลิตอาหารภายใต้ ระบบ การวิเคราะห์อันตรายและจุดควบคุมวิกฤติ ( HACCP)" (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GB/T 27341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A159B5" w:rsidRDefault="00C847E8">
            <w:pPr>
              <w:pStyle w:val="5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"ข้อกำหนดการใช้งาน HACCP สำหรับการผลิตผลิตภัณฑ์จากเนื้อสัตว์" (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GB/T 20809)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5.3.1 จัดทำแผนภูมิขั้นตอนการผลิตและการประมวลผล เอกสารงานวิเคราะห์อันตราย และแผน HACCP สำหรับผลิตภัณฑ์ทั้งหมดที่ตั้งใจจะส่งออกไปยังประเทศจีน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5.3.2 จัดทำบันทึกการตรวจสอบจุด CCP บันทึกการแก้ไข และ แบบฟอร์มตัวอย่าง บันทึกการตรวจสอบ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1. แผน HACCP ควรวิเคราะห์และควบคุมอันตรายทางชีวภาพ กายภาพ และเคมีอย่างมีประสิทธิผล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กระบวนการผลิตควรมีความเหมาะสมเพื่อหลีกเลี่ยงการปนเปื้อนข้าม</w:t>
            </w:r>
          </w:p>
          <w:p w:rsidR="00A159B5" w:rsidRDefault="00C847E8">
            <w:pPr>
              <w:pStyle w:val="49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3. การกำหนดจุด CCP ควรเป็นไปตามหลักวิทยาศาสตร์และเป็นไปได้ และมาตรการแก้ไข และทวนสอบควรมีความเหมาะสม</w:t>
            </w:r>
          </w:p>
          <w:p w:rsidR="00A159B5" w:rsidRDefault="00C847E8">
            <w:pPr>
              <w:pStyle w:val="49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4. แผน HACCP ควรรวมผลิตภัณฑ์ทั้งหมดที่มีจุดประสงค์เพื่อส่งออกไปยังประเทศจีน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48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A159B5" w:rsidRDefault="00C847E8">
            <w:pPr>
              <w:pStyle w:val="48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pStyle w:val="48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4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34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5.4 ขั้นตอนการปฏิบัติงานมาตรฐานด้านสุขาภิบาล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33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5, 6.2 และ 6.3.3 ใน "มาตรฐานด้านสุขอนามัยสำหรับวิสาหกิจผลิตภัณฑ์เนื้อสัตว์ปรุงสุก" (GB 19303)</w:t>
            </w:r>
          </w:p>
          <w:p w:rsidR="00A159B5" w:rsidRDefault="00C847E8">
            <w:pPr>
              <w:pStyle w:val="33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ภาคผนวก C ใน "ข้อกำหนดการใช้งาน HACCP สำหรับการผลิตผลิตภัณฑ์เนื้อสัตว์" (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GB/T 20809)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5.4.1 อธิบายโดยย่อว่าจะดำเนินการทำความสะอาดและฆ่าเชื้ออุปกรณ์ สิ่งอำนวยความสะดวก เครื่องมือ และชุดทำงานเมื่อใด โดยใคร และด้วยความถี่เท่าใด</w:t>
            </w:r>
          </w:p>
          <w:p w:rsidR="00A159B5" w:rsidRDefault="00C847E8">
            <w:pPr>
              <w:pStyle w:val="3210"/>
              <w:snapToGrid w:val="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5.4.2 อธิบายโดยย่อหรือจัดเตรีย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มข้อกำหนดการปฏิบัติงานมาตรฐานด้านสุขอนามัยสำหรับการทำความสะอาดเครื่องมือ การรักษาความร้อน การบรรจุ และตำแหน่ง/กระบวนการอื่นๆ ที่อาจนำไปสู่การปนเปื้อนข้าม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ขั้นตอนการปฏิบัติงานมาตรฐานด้านสุขลักษณะควรสามารถขจัดการปนเปื้อนข้ามและปฏิบัติตามข้อกำหนดด้านสุขลักษณะได้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31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31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3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29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5.5 การตรวจสอบตนเองและการควบคุมตนเอง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1. 9.4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ภาคผนวก A ของ "มาตรฐานสุขอนามัยทั่วไปสำหรับสถานประกอบการผลิตอาหาร" (GB14881)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7.1 ใน "มาตรฐานด้านสุขอนามัยสำหรับวิสาหกิจผลิตภัณฑ์เนื้อสัตว์ปรุงสุก" (GB 19303)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3. ข้อกำหนดในการทดสอบจุลินทรีย์ที่กำหนดไว้ในระเบียบปฏิบัติการตรวจสอบและกักกันสำหรับผลิตภัณฑ์เนื้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อสัตว์ที่ส่งออกไปยังประเทศจีนที่ลงนามระหว่างหน่วยงานผู้มีอำนาจของประเทศผู้สมัครและหน่วยงานบริหารทั่วไปของศุลกากร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28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5.5.1 จัดทำแผนติดตามจุลินทรีย์ขององค์กร ขอบเขตของแผนติดตามควรรวมถึงผลิตภัณฑ์ทั้งหมดที่มีวัตถุประสงค์เพื่อส่งออกไปยังประเทศจีน แผนควรแสดงรายการติดตาม ความถี่ มาตรฐานการตัดสินใจ มาตรการรักษาที่ไม่มีเงื่อนไ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ข ฯลฯ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5.5.2 จัดทำรายงานผลการวิเคราะห์ผลการตรวจติดตามจุลินทรีย์ในรอบ 6 เดือนที่ผ่านมา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5.5.3 หากองค์กรมีห้องปฏิบัติการของตนเอง จะต้องส่งหลักฐานความสามารถและคุณสมบัติของห้องปฏิบัติการ หากองค์กรมอบหมายให้ห้องปฏิบัติการบุคคลที่สาม จะต้องจัดเตรียมคุณสมบัติห้องปฏิบัติการที่ได้รับความไว้วางใจ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1. องค์กรควรจัดทำแผนการตรวจสอบตนเองและการควบคุมตนเอง มาตรฐานการสุ่มตัวอย่าง การทดสอบ และการตัดสินสำหรับการทดสอบวัตถุดิบและผลิตภัณฑ์ควรเป็นไปตามข้อกำหนดของจีนเพื่อให้มั่นใจในความปลอดภัยและสุขอนามัยของผลิตภัณฑ์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องค์กรควรดำเนินการตรวจสอบจุลินทรีย์บนพื้นผิวสัมผัสอาหารและวัสดุบรรจุภัณฑ์ในกระบวนการบรรจุภัณฑ์ของผลิตภัณฑ์พร้อมรับประทานที่ผ่านการอบด้วยความร้อน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3. ห้องปฏิบัติการบุคคลที่สามควรมีคุณสมบัติการทดสอบสำหรับโครงการทดสอบที่ได้รับมอบหมาย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2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A159B5" w:rsidRDefault="00C847E8">
            <w:pPr>
              <w:pStyle w:val="2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26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2410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lastRenderedPageBreak/>
              <w:t>การควบคุม อุณหภูมิ</w:t>
            </w: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6. การควบคุมอุณหภูมิ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สภาพแวดล้อมการประมวลผล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1. 7.2.4 ใน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"ข้อกำหนดด้านสุขอนามัยทั่วไปของมาตรฐานความปลอดภัยด้านอาหารแห่งชาติสำหรับการผลิตอาหาร" (GB 14881)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4.5.2, 6.1.2.2, 6.1.2.4 และ 6.3.4 ใน "มาตรฐานด้านสุขอนามัยสำหรับวิสาหกิจผลิตภัณฑ์เนื้อสัตว์ปรุงสุก" (GB 19303)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6. อธิบายข้อกำหนดด้านอุณห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ภูมิโดยย่อสำหรับการจัดเก็บเนื้อดิบ ห้องบ่มผลิตภัณฑ์เนื้อสัตว์ และการจัดเก็บผลิตภัณฑ์สำเร็จรูป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ควรควบคุมอุณหภูมิของเวิร์คช็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อปภายในช่วงที่ระบุตามข้อกำหนดด้านกระบวนการผลิตภัณฑ์ ตู้แช่แข็งของเนื้อดิบและผลิตภัณฑ์จากเนื้อสัตว์ (ถ้ามี) ต่ำกว่า -18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℃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 ;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ห้องเย็นของเนื้อดิบและผลิตภัณฑ์จากเนื้อสัตว์ (ถ้ามี)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คือ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℃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~ 4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℃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23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A159B5" w:rsidRDefault="00C847E8">
            <w:pPr>
              <w:pStyle w:val="23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□ไม่ตรงตาม</w:t>
            </w:r>
          </w:p>
          <w:p w:rsidR="00A159B5" w:rsidRDefault="00A159B5">
            <w:pPr>
              <w:pStyle w:val="23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22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241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lastRenderedPageBreak/>
              <w:t>7. การจัดการสารเคมี การกำจัดของเสีย และการควบคุมศัตรูพืช</w:t>
            </w: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7.1 การจัดการและการเก็บรักษาสารเคมี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7.8 และ 11.2.7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7.1.1 อธิบายข้อกำหนดสำหรับการใช้และการเก็บรักษาสารเคมีโดยย่อ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7.1.2 จัดให้มีภาพห้องเก็บสารเคมี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สารเคมี (รวมถึงสารฆ่าเชื้อและสารทำความสะอาดอื่นๆ) ควรเป็นไปตามข้อกำหนดของจีน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ควรจัดเก็บสารเคมีในพื้นที่เฉพาะ มีการจัดการอย่างเข้มงวดและมีฉลากชัดเจน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66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66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□ไม่ตรงตาม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3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7.2 การปล่อยก๊าซบำบัดของเสีย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5.4 ใน "มาตรฐานด้านสุขอนามัยสำหรับวิสาหกิจผลิตภัณฑ์เนื้อสัตว์ปรุงสุก" (GB 19303)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7.2.1 จัดเตรียมรูปภาพแสดงภาชนะบรรจุผลิตภัณฑ์ที่บริโภคได้และ ภาชนะ เก็บขยะในโรงงาน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7.2.2 อธิบายข้อกำหนดโดยย่อสำหรับขั้นตอนการบำบัดของเสีย หากใช้บุคคลที่สามเพื่อการบำบัดที่ไม่เป็นอันตราย โปรดระบุคุณสมบัติที่เกี่ยวข้องของบริษัทบุคคลที่สาม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ภาชนะบรรจุผลิตภัณฑ์ที่บริโภคได้และภาชนะบรรจุของเสียควรมีการทำเครื่องหมายและแยกแยะให้ชัดเจน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ของเสียควรจัดเก็บแยกต่างหากและดำเนินการในเวลาที่เหมาะสมเพื่อหลีกเลี่ยงการปนเปื้อนต่อการผลิต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 สอดคล้องกับ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□ไม่ตรงตาม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3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2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7.3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การควบคุมสัตว์รบกวนและสัตว์ฟันแทะ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6.4 ใน "ข้อกำหนดด้านสุขอนามัยทั่วไปของมาตรฐานความปลอดภัยด้านอาหารแห่งชาติสำหรับการผลิตอาหาร" (GB 14881)</w:t>
            </w:r>
          </w:p>
          <w:p w:rsidR="00A159B5" w:rsidRDefault="00C847E8">
            <w:pPr>
              <w:pStyle w:val="1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5.6.1 ใน "มาตรฐานด้านสุขอนามัยสำหรับวิส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าหกิจผลิตภัณฑ์เนื้อสัตว์ปรุงสุก" (GB 19303)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6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7.3 จัดทำแผนผังสำหรับการควบคุมสัตว์รบกวน หากบุคคลที่สามเป็นผู้รับผิดชอบ ให้จัดเตรียมคุณสมบัติของบุคคลที่สาม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ชื่อและองค์ประกอบทางเคมีของยาฆ่าแมลงและยาฆ่าแมลง และใบรับรองอย่างเป็นทางการจากหน่วยงานผู้มีอำนาจของประเทศผู้ส่งออกที่อนุญาตให้นำไปใช้ได้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5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ควรหลีกเลี่ยงผลกระทบของสัตว์รบกวนและสัตว์ฟันแทะที่มีต่อสุขภาพและความปลอดภัยในการผลิต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4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14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13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241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lastRenderedPageBreak/>
              <w:t>8. การตรวจสอบย้อนกลับและการเรียกคืนผลิตภัณฑ์</w:t>
            </w: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8.1 ระบบการตรวจสอบย้อนกลับและการเรียกคืนผลิตภัณฑ์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11.1 และ 14.1.1 ใน "ข้อกำหนดด้านสุขอนามัยทั่วไปของมาตรฐานความปลอดภัยด้านอาหารแห่งชาติสำหรับการผลิตอาหาร" (GB 14881)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ข้อกำหนดในการตรวจสอบย้อนกลับและการเรียกคืนที่กำหนดไว้ในระเบียบการว่าด้วยการตรวจสอบและกักกันเนื้อสัตว์ที่ส่งออกไปยังประเทศจีนที่ลงนามระหว่างหน่วยงานผู้มีอำนา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จของประเทศที่ยื่นคำขอและหน่วยงานบริหารทั่วไปของศุลกากร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8.1 อธิบายขั้นตอนการตรวจสอบย้อนกลับผลิตภัณฑ์โดยย่อ โดยใช้ชุดหมายเลขชุดผลิตภัณฑ์สำเร็จรูปเป็นตัวอย่างเพื่ออธิบายวิธีการติดตามผลิตภัณฑ์สำเร็จรูปไปยังโรงฆ่าสัตว์ที่เกี่ยวข้อ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ควรระบุแหล่งที่มาของเนื้อดิบผ่านองค์ประกอบของหมายเลขแบทช์ และสามารถตรวจสอบย้อนกลับได้สองทางผ่านการจัดการแบทช์และการรับบันทึกการขาย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1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11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pStyle w:val="11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5" w:rsidRDefault="00A159B5">
            <w:pPr>
              <w:pStyle w:val="1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910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8.2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ข้อมูลบรรจุภัณฑ์และการตรวจสอบย้อนกลับของผลิตภัณฑ์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8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11.4 ใน "ข้อกำหนดด้านสุขอนามัยทั่วไปของมาตรฐานความปลอดภัยด้านอาหารแห่งชาติสำหรับการผลิตอาหาร" (GB 14881)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7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8.2 จัดเตรียมตัวอย่าง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บรรจุภัณฑ์และฉลาก คำอธิบายข้อมูลการตรวจสอบย้อนกลับ (ความหมายของโลโก้ เครื่องหมายหรือหมายเลขที่ใช้ในการตรวจสอบย้อนกลับ และตำแหน่งการพิมพ์บนบรรจุภัณฑ์)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6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สถานประกอบการควรอธิบายความหมายของการระบุผลิตภัณฑ์ เครื่องหมาย หรือหมายเลขที่ใช้ในการตรวจสอบย้อนกลับให้ชัดเจน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5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5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pStyle w:val="5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4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3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41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t>9. การบริหารและฝึกอบรมบุคลากร</w:t>
            </w:r>
          </w:p>
        </w:tc>
      </w:tr>
      <w:tr w:rsidR="00A159B5">
        <w:trPr>
          <w:trHeight w:val="76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9.1 คุณสมบัติพนักงานและการจัดการด้านสุขภาพ</w:t>
            </w:r>
          </w:p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10.1 และ 10.2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9.1 จัดให้มีข้อกำหนดด้านการจัดการสุขภาพก่อนการจ้างงานและการตรวจร่างกายของพนักงาน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ก่อนการจ้างงาน ลูกจ้างควรได้รับการตรวจร่างกายและพิสูจน์ว่าพวกเขาเหมาะสมที่จะทำงานในสถานประกอบการแปรรูปอาหาร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□สอดคล้องกับ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4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9.2 การฝึกอบรมบุคลากร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10.5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9.2 จัดเตรียมแผนการฝึกอบรม เนื้อหา การประเมิน และบันทึกประจำปีให้กับพนักงาน</w:t>
            </w:r>
          </w:p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เนื้อหาการฝึกอบรมควรครอบคลุมขั้นตอนการตรวจสอบและกักกันเนื้อสัตว์ที่ส่งออกไปยังประเทศจีน รวมถึงกฎระเบียบและมาตรฐานของจีน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□ไม่ตรงตาม</w:t>
            </w:r>
          </w:p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pStyle w:val="4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41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t>10. คำชี้แจง</w:t>
            </w: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10.1 คำชี้แจงของบริษัท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5" w:rsidRDefault="00C847E8">
            <w:pPr>
              <w:pStyle w:val="8910"/>
              <w:snapToGrid w:val="0"/>
              <w:spacing w:line="0" w:lineRule="atLeast"/>
              <w:rPr>
                <w:rFonts w:asci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1. กรอก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"แบบฟอร์มคำขอจดทะเบียนสถานประกอบการการผลิตในต่างประเทศสำหรับเนื้อสัตว์และผลิตภัณฑ์เนื้อสัตว์นำเข้า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ควรมีลายเซ็นของนิติบุคคลและตราประทับของบริษัท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2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A159B5" w:rsidRDefault="00C847E8">
            <w:pPr>
              <w:pStyle w:val="2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</w:tr>
      <w:tr w:rsidR="00A159B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10.2 การยืนยันโดยหน่ว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ยงานสัตวแพทย์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5" w:rsidRDefault="00C847E8">
            <w:pPr>
              <w:pStyle w:val="9010"/>
              <w:snapToGrid w:val="0"/>
              <w:spacing w:line="0" w:lineRule="atLeast"/>
              <w:rPr>
                <w:rFonts w:asci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1. กรอก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"แบบฟอร์มคำขอจดทะเบียนสถานประกอบการการผล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ิตในต่างประเทศสำหรับเนื้อสัตว์และผลิตภัณฑ์เนื้อสัตว์นำเข้า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ควรลงนามโดยสัตวแพทย์ผู้มีอำนาจและประทับตราโดยหน่วยง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านผู้มีอำนาจ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C847E8">
            <w:pPr>
              <w:pStyle w:val="1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A159B5" w:rsidRDefault="00C847E8">
            <w:pPr>
              <w:pStyle w:val="1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5" w:rsidRDefault="00A159B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</w:tr>
    </w:tbl>
    <w:p w:rsidR="00C847E8" w:rsidRDefault="00C847E8">
      <w:pPr>
        <w:rPr>
          <w:rFonts w:ascii="Times New Roman" w:cs="Times New Roman"/>
        </w:rPr>
      </w:pPr>
    </w:p>
    <w:sectPr w:rsidR="00C847E8">
      <w:footerReference w:type="default" r:id="rId8"/>
      <w:pgSz w:w="16838" w:h="11906" w:orient="landscape"/>
      <w:pgMar w:top="1797" w:right="720" w:bottom="179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02" w:rsidRDefault="00CC5C02" w:rsidP="00B7592A">
      <w:r>
        <w:separator/>
      </w:r>
    </w:p>
  </w:endnote>
  <w:endnote w:type="continuationSeparator" w:id="0">
    <w:p w:rsidR="00CC5C02" w:rsidRDefault="00CC5C02" w:rsidP="00B7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2A" w:rsidRPr="00B7592A" w:rsidRDefault="00B7592A">
    <w:pPr>
      <w:pStyle w:val="a3"/>
      <w:rPr>
        <w:color w:val="808080" w:themeColor="background1" w:themeShade="80"/>
      </w:rPr>
    </w:pPr>
    <w:r w:rsidRPr="00B7592A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02" w:rsidRDefault="00CC5C02" w:rsidP="00B7592A">
      <w:r>
        <w:separator/>
      </w:r>
    </w:p>
  </w:footnote>
  <w:footnote w:type="continuationSeparator" w:id="0">
    <w:p w:rsidR="00CC5C02" w:rsidRDefault="00CC5C02" w:rsidP="00B7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279E51E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4742376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E642A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696246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5AEE3A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50CE530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4C84F9E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DEE20F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336AD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055CDD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C2"/>
    <w:rsid w:val="000879F3"/>
    <w:rsid w:val="003E3885"/>
    <w:rsid w:val="007A2B29"/>
    <w:rsid w:val="00A159B5"/>
    <w:rsid w:val="00B7592A"/>
    <w:rsid w:val="00C847E8"/>
    <w:rsid w:val="00CC5C02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">
    <w:name w:val="列出段落2"/>
    <w:basedOn w:val="a"/>
    <w:pPr>
      <w:ind w:firstLineChars="200" w:firstLine="200"/>
    </w:pPr>
  </w:style>
  <w:style w:type="paragraph" w:styleId="6">
    <w:name w:val="index 6"/>
    <w:basedOn w:val="a"/>
    <w:next w:val="a"/>
    <w:autoRedefine/>
    <w:pPr>
      <w:ind w:left="2100"/>
    </w:pPr>
  </w:style>
  <w:style w:type="paragraph" w:styleId="8">
    <w:name w:val="index 8"/>
    <w:basedOn w:val="a"/>
    <w:next w:val="a"/>
    <w:autoRedefine/>
    <w:pPr>
      <w:ind w:left="2940"/>
    </w:p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10">
    <w:name w:val="样式 4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10">
    <w:name w:val="样式 4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210">
    <w:name w:val="样式 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210">
    <w:name w:val="样式 6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410">
    <w:name w:val="样式 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810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010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10">
    <w:name w:val="样式 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210">
    <w:name w:val="样式 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8410">
    <w:name w:val="样式 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8810">
    <w:name w:val="样式 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">
    <w:name w:val="列出段落2"/>
    <w:basedOn w:val="a"/>
    <w:pPr>
      <w:ind w:firstLineChars="200" w:firstLine="200"/>
    </w:pPr>
  </w:style>
  <w:style w:type="paragraph" w:styleId="6">
    <w:name w:val="index 6"/>
    <w:basedOn w:val="a"/>
    <w:next w:val="a"/>
    <w:autoRedefine/>
    <w:pPr>
      <w:ind w:left="2100"/>
    </w:pPr>
  </w:style>
  <w:style w:type="paragraph" w:styleId="8">
    <w:name w:val="index 8"/>
    <w:basedOn w:val="a"/>
    <w:next w:val="a"/>
    <w:autoRedefine/>
    <w:pPr>
      <w:ind w:left="2940"/>
    </w:p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10">
    <w:name w:val="样式 4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10">
    <w:name w:val="样式 4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210">
    <w:name w:val="样式 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210">
    <w:name w:val="样式 6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410">
    <w:name w:val="样式 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810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010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10">
    <w:name w:val="样式 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210">
    <w:name w:val="样式 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8410">
    <w:name w:val="样式 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8810">
    <w:name w:val="样式 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3036</Words>
  <Characters>17308</Characters>
  <Application>Microsoft Office Word</Application>
  <DocSecurity>0</DocSecurity>
  <Lines>144</Lines>
  <Paragraphs>40</Paragraphs>
  <ScaleCrop>false</ScaleCrop>
  <Company>Microsoft</Company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</dc:creator>
  <cp:lastModifiedBy>admin</cp:lastModifiedBy>
  <cp:revision>3</cp:revision>
  <cp:lastPrinted>2021-05-31T10:02:00Z</cp:lastPrinted>
  <dcterms:created xsi:type="dcterms:W3CDTF">2024-11-28T11:15:00Z</dcterms:created>
  <dcterms:modified xsi:type="dcterms:W3CDTF">2024-11-28T12:57:00Z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