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4A" w:rsidRDefault="00E04509">
      <w:pPr>
        <w:widowControl/>
        <w:spacing w:line="324" w:lineRule="atLeast"/>
        <w:jc w:val="center"/>
        <w:rPr>
          <w:rFonts w:ascii="Times New Roman" w:eastAsia="方正小标宋_GBK" w:cs="Times New Roman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_GBK" w:cs="Times New Roman"/>
          <w:color w:val="000000"/>
          <w:kern w:val="0"/>
          <w:sz w:val="36"/>
          <w:szCs w:val="36"/>
        </w:rPr>
        <w:t>เงื่อนไขการลงทะเบียนและประเด็นสำคัญสำหรับการเปรียบเทียบและตรวจสอบสถานประกอบการผลิตอาหารเพื่อสุขภาพนำเข้าในต่างประเทศ</w:t>
      </w:r>
    </w:p>
    <w:p w:rsidR="00FD1C4A" w:rsidRDefault="00E04509">
      <w:pPr>
        <w:pStyle w:val="1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FD1C4A" w:rsidRDefault="00E04509">
      <w:pPr>
        <w:pStyle w:val="1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FD1C4A" w:rsidRDefault="00E04509">
      <w:pPr>
        <w:pStyle w:val="1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FD1C4A" w:rsidRDefault="00E04509">
      <w:pPr>
        <w:pStyle w:val="1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FD1C4A" w:rsidRDefault="00E04509">
      <w:pPr>
        <w:widowControl/>
        <w:spacing w:line="560" w:lineRule="exac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:</w:t>
      </w:r>
    </w:p>
    <w:p w:rsidR="00FD1C4A" w:rsidRDefault="00E04509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1. ตาม " กฎระเบียบการจัดการการจดทะเบียนขององค์กรการผลิตในต่างประเทศของอาหารนำเข้า </w:t>
      </w:r>
      <w:r>
        <w:rPr>
          <w:rFonts w:ascii="方正仿宋_GBK" w:eastAsia="方正仿宋_GBK" w:cs="Times New Roman" w:hint="eastAsia"/>
          <w:color w:val="000000"/>
          <w:kern w:val="0"/>
          <w:sz w:val="24"/>
          <w:szCs w:val="24"/>
        </w:rPr>
        <w:t>ของสาธารณรัฐประชาชนจีน</w:t>
      </w:r>
      <w:r>
        <w:rPr>
          <w:rFonts w:ascii="方正仿宋_GBK" w:eastAsia="方正仿宋_GBK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" (การบริหารทั่วไปของคำสั่งศุลกากรหมายเลข 248) เงื่อนไขด้านสุขอนามัยขององค์กรการผลิตอาหารเพื่อสุขภาพในต่างประเทศที่ยื่นขอจดทะเบียนในประเทศจีนควร ปฏิบัติตามกฎหมาย ข้อบังคับ และมาตรฐานที่เกี่ยวข้องของจีน แบบฟอร์มนี้มีไว้สำหรับหน่วยงานผู้มีอำนาจในต่างประเทศที่รับผิดชอบอาหารเพื่อสุขภาพนำเข้าเพื่อทำการตรวจสอบอย่างเป็นทางการของผู้ผลิตอาหารเพื่อสุขภาพตามเงื่อนไขหลักและพื้นฐานที่ระบุไว้ และในขณะเดียวกันผู้ผลิตอาหารเพื่อสุขภาพในต่างประเทศควรกรอกและส่ง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lastRenderedPageBreak/>
        <w:t>วัสดุสนับสนุนตามเงื่อนไขหลักและพื้นฐานที่ระบุไว้ การตรวจสอบตนเองสามารถดำเนินการตามประเด็นสำคัญในการทบทวนการประเมินตนเองก่อนที่องค์กรจะยื่นขอจดทะเบียน</w:t>
      </w:r>
    </w:p>
    <w:p w:rsidR="00FD1C4A" w:rsidRDefault="00E04509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2. หน่วยงานผู้มีอำนาจในต่างประเทศและผู้ผลิตอาหารเพื่อสุขภาพในต่างประเทศควรพิจารณาการปฏิบัติตามข้อกำหนดตามสถานการณ์จริงของการตรวจสอบเปรียบเทียบตามความเป็นจริง</w:t>
      </w:r>
    </w:p>
    <w:p w:rsidR="00FD1C4A" w:rsidRDefault="00E04509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คอลัมน์ " ในเวลาเดียวกันควรส่งไดเร็กทอรีของเอกสารแนบของเอกสารประกอบ</w:t>
      </w:r>
    </w:p>
    <w:p w:rsidR="00FD1C4A" w:rsidRPr="007D0FF6" w:rsidRDefault="00E04509">
      <w:pPr>
        <w:widowControl/>
        <w:spacing w:line="324" w:lineRule="atLeast"/>
        <w:rPr>
          <w:rFonts w:asci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eastAsia="宋体" w:cs="Times New Roman"/>
          <w:color w:val="000000"/>
          <w:kern w:val="0"/>
          <w:sz w:val="27"/>
          <w:szCs w:val="27"/>
        </w:rPr>
        <w:t>   </w:t>
      </w:r>
    </w:p>
    <w:tbl>
      <w:tblPr>
        <w:tblW w:w="1400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3885"/>
        <w:gridCol w:w="3570"/>
        <w:gridCol w:w="2310"/>
        <w:gridCol w:w="1575"/>
        <w:gridCol w:w="1260"/>
      </w:tblGrid>
      <w:tr w:rsidR="00FD1C4A">
        <w:trPr>
          <w:trHeight w:val="764"/>
        </w:trPr>
        <w:tc>
          <w:tcPr>
            <w:tcW w:w="1405" w:type="dxa"/>
            <w:vAlign w:val="center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โครงการ</w:t>
            </w:r>
          </w:p>
        </w:tc>
        <w:tc>
          <w:tcPr>
            <w:tcW w:w="3885" w:type="dxa"/>
            <w:vAlign w:val="center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570" w:type="dxa"/>
            <w:vAlign w:val="center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2310" w:type="dxa"/>
            <w:vAlign w:val="center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จุดทบทวน</w:t>
            </w:r>
          </w:p>
        </w:tc>
        <w:tc>
          <w:tcPr>
            <w:tcW w:w="1575" w:type="dxa"/>
            <w:vAlign w:val="center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260" w:type="dxa"/>
            <w:vAlign w:val="center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หมายเหตุ</w:t>
            </w:r>
          </w:p>
        </w:tc>
      </w:tr>
      <w:tr w:rsidR="00FD1C4A">
        <w:trPr>
          <w:trHeight w:val="297"/>
        </w:trPr>
        <w:tc>
          <w:tcPr>
            <w:tcW w:w="14005" w:type="dxa"/>
            <w:gridSpan w:val="6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1. สถานการณ์พื้นฐานขององค์กร</w:t>
            </w:r>
          </w:p>
        </w:tc>
      </w:tr>
      <w:tr w:rsidR="00FD1C4A">
        <w:trPr>
          <w:trHeight w:val="764"/>
        </w:trPr>
        <w:tc>
          <w:tcPr>
            <w:tcW w:w="1405" w:type="dxa"/>
            <w:vAlign w:val="center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1.1 ข้อมูลเบื้องต้นของบริษัท</w:t>
            </w:r>
          </w:p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" บทบัญญัติ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ของสาธารณรัฐประชาชนจีน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ว่าด้วยการจดทะเบียนและการจัดการวิ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สาหกิจการผลิตอาหารนำเข้าในต่างประเทศ" (การบริหารทั่วไปของคำสั่งศุลกากรหมายเลข 248)</w:t>
            </w:r>
          </w:p>
        </w:tc>
        <w:tc>
          <w:tcPr>
            <w:tcW w:w="3570" w:type="dxa"/>
            <w:vAlign w:val="center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กรอกแบบฟอร์มข้อมูลพื้นฐานสำหรับผู้ผลิตอาหารเพื่อสุขภาพนำเข้าจากต่างประเทศ</w:t>
            </w:r>
          </w:p>
        </w:tc>
        <w:tc>
          <w:tcPr>
            <w:tcW w:w="2310" w:type="dxa"/>
            <w:vAlign w:val="center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มุ่งเน้นไปที่ว่าชื่อจดทะเบียน ที่อยู่ หมายเลขทะเบียน ฯลฯ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สอดคล้องกับข้อมูลการลงทะเบียนที่ส่งโดยหน่วยงานผู้มีอำนาจอย่างเป็นทางการหรือไม่</w:t>
            </w:r>
          </w:p>
        </w:tc>
        <w:tc>
          <w:tcPr>
            <w:tcW w:w="157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ช้งานได้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764"/>
        </w:trPr>
        <w:tc>
          <w:tcPr>
            <w:tcW w:w="1405" w:type="dxa"/>
            <w:vAlign w:val="center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 xml:space="preserve">1.2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ข้อมูลเกี่ยวกับสินค้าที่จะส่งออกไปยังประเทศจีน</w:t>
            </w:r>
          </w:p>
          <w:p w:rsidR="00FD1C4A" w:rsidRDefault="00FD1C4A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มาตรา 76 ของ "กฎหมายความปลอดภัยด้านอาหารของสาธารณรัฐประชาชนจีน" อาหารเพื่อสุขภาพที่ใช้วัตถุดิบนอกเหนือจากที่ระบุไว้ในแค็ตตาล็อกวัตถุดิบอาหารเพื่อสุขภาพและอาหารเพื่อสุขภาพที่นำเข้าเป็นครั้งแรกจะต้องลงทะเบียนกับหน่วยงานกำกับดูแลความปลอดภัยของอาหาร และฝ่ายบริหารของสภาแห่งรัฐ อย่างไรก็ตามหากอาหารเพื่อสุขภาพที่นำเข้าครั้งแรกมีอาหารเสริม เช่น วิตามินและแร่ธาตุ จะต้องรายงานต่อฝ่ายกำกับดูแลและบริหารความปลอดภัยด้านอาหารของสภ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าแห่งรัฐเพื่อยื่นเรื่อง อาหารเพื่อสุขภาพอื่นๆ ควรรายงานไปยังแผนกกำกับดูแลและบริหารความปลอดภัยของอาหารของรัฐบาลประชาชนของจังหวัด เขตปกครองตนเอง หรือเทศบาลโดยตรงภายใต้รัฐบาลกลางเพื่อยื่นเรื่อง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อาหารเพื่อสุขภาพที่นำเข้าควรเป็น ผลิตภัณฑ์ที่ได้รับการอนุมัติให้จำหน่ายโดยหน่วยงานผู้มีอำนาจของประเทศผู้ส่งออก (ภูมิภาค)</w:t>
            </w:r>
          </w:p>
        </w:tc>
        <w:tc>
          <w:tcPr>
            <w:tcW w:w="3570" w:type="dxa"/>
            <w:vAlign w:val="center"/>
          </w:tcPr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1.2.1 ข้อมูลผลิตภัณฑ์ รวมถึงชื่อผลิตภัณฑ์ การกล่าวอ้างฟังก์ชัน ข้อมูลจำเพาะของบรรจุภัณฑ์ แบบฟอร์มบรรจุภัณฑ์ และรหัส HS และรหัสการจำแนกประเภทที่เกี่ยวข้อง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1.2.2 ใบรับรองการขึ้นทะเบียนอาหารเพื่อสุขภาพหรือใบรับรองการยื่นนำเข้า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1.2.3 เอกสารยืนยันการอนุมัติการตลาดโดยหน่วยงานผู้มีอำนาจของประเทศผู้ส่งออก (ภูมิภาค)</w:t>
            </w:r>
          </w:p>
        </w:tc>
        <w:tc>
          <w:tcPr>
            <w:tcW w:w="2310" w:type="dxa"/>
            <w:vAlign w:val="center"/>
          </w:tcPr>
          <w:p w:rsidR="00FD1C4A" w:rsidRDefault="00E04509">
            <w:pPr>
              <w:pStyle w:val="10110"/>
              <w:autoSpaceDE w:val="0"/>
              <w:autoSpaceDN w:val="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 มุ่งเน้นไปที่ว่าผลิตภัณฑ์มีใบรับรองการขึ้นทะเบียนอาหารเพื่อสุขภาพที่นำเข้าหรือใบรับรองการยื่นหรือไม่ และชื่อผลิตภัณฑ์ การส่งเสริมฟังก์ชัน ข้อมูลจำเพาะของบรรจุภัณฑ์ และประเภทบรรจุภัณฑ์ สอดคล้องกับสิ่งที่ระบุไว้ในใบรับรองการขึ้นทะเบียนอาหารเพื่อ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สุขภาพที่นำเข้าหรือใบรับรองการยื่นหรือไม่</w:t>
            </w:r>
          </w:p>
          <w:p w:rsidR="00FD1C4A" w:rsidRDefault="00E04509">
            <w:pPr>
              <w:pStyle w:val="10110"/>
              <w:autoSpaceDE w:val="0"/>
              <w:autoSpaceDN w:val="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 ตรวจสอบว่า ผลิตภัณฑ์ได้รับการอนุมัติให้จำหน่ายโดยหน่วยงานผู้มีอำนาจของประเทศผู้ส่งออก (ภูมิภาค) หรือไม่</w:t>
            </w:r>
          </w:p>
        </w:tc>
        <w:tc>
          <w:tcPr>
            <w:tcW w:w="157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452"/>
        </w:trPr>
        <w:tc>
          <w:tcPr>
            <w:tcW w:w="14005" w:type="dxa"/>
            <w:gridSpan w:val="6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2. วัตถุดิบและวัสดุบรรจุภัณฑ์</w:t>
            </w: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 การยอมรับวัตถุดิบและสารเพิ่มปริมาณ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885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2.1.1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Good Manufacturing Practice for Health Food (GB17405-1998)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(6.2 วัตถุดิบต้องเป็นไปตามข้อกำหนดด้านสุขอนามัยอาหาร ความหลากหลาย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แหล่งที่มา ข้อมูลจำเพาะ และคุณภาพของวัตถุดิบควรสอดคล้องกับสูตรที่ได้รับอนุมัติและมาตรฐานองค์กรผลิตภัณฑ์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2.1.2 ในการซื้อวัตถุดิบต้องได้รับรายงานการตรวจสอบที่ถูกต้องตามระเบียบที่เกี่ยวข้อง วัตถุดิบที่เป็น แหล่งอาหารใหม่ จะต้องได้รับใบรับรองการอนุมัติ (สำเนา) จากกระทรวงสาธารณสุข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2.1.3 สำหรับไมซีเลียมหรือส่วนผสมของไมซีเลียมและผลิตภัณฑ์การหมักที่ได้จากการหมักเชื้อราเทียม เช่นเดียวกับวัตถุดิบทางจุลนิเวศวิทยา จะต้องได้รับรายงานการระบุสายพันธุ์ รายงานความเสถียร และเอกสารที่พิสูจน์ว่าความเครียดนั้นไม่มีปัจจัยต้านทาน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2.1.4 หากใช้สาหร่าย สัตว์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เนื้อเยื่อและอวัยวะของสัตว์ เป็นวัตถุดิบ จะต้องได้รับรายงานการระบุพันธุ์ต่างๆ หากสกัดสารออกฤทธิ์ชนิดเดียวจากสัตว์หรือพืช หรือใช้ สารประกอบทางชีวภาพหรือเคมีเป็นวัตถุดิบ ควรได้รับรายงานผลการทดสอบเกี่ยวกับคุณสมบัติทางกายภาพและเคมีและปริมาณของสาร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2.1.5 สำหรับวัตถุดิบที่มีสารกระตุ้นหรือฮอร์โมน ควรได้รับรายงานการทดสอบเนื้อหา สำหรับวัตถุดิบที่ได้รับการฉายรังสีควรได้รับข้อมูลที่เกี่ยวข้องกับปริมาณการฉายรังสี -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2.1.6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"มาตรฐานความปลอดภัยด้านอาหารแห่งชาติ - ข้อกำหนดด้านสุขอนาม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ัยทั่วไปสำหรับการผลิตอาหาร" (GB14881-2013)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(7.2.1 วัตถุดิบอาหารที่ซื้อควรได้รับการตรวจสอบใบอนุญาตของซัพพลายเออร์และใบรับรองคุณสมบัติผลิตภัณฑ์ สำหรับวัตถุดิบอาหารที่ไม่สามารถให้คุณสมบัติได้ ใบรับรองควรได้รับการตรวจสอบตามมาตรฐานความปลอดภัยของอาหาร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2.1.7 วัตถุดิบอาหารต้องผ่านการตรวจสอบก่อนจึงจะสามารถนำมาใช้ได้ วัตถุดิบอาหารที่ไม่ผ่านการตรวจสอบการยอมรับควร แยก จากผลิตภัณฑ์ที่ผ่านการรับรองในพื้นที่ที่กำหนด และทำเครื่องหมายไว้อย่างชัดเจน และ ควรส่งคืน แลกเปลี่ยน ฯลฯ อย่างทันท่วงที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2.1.8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การตรวจสอบทางประสาทสัมผัสควรทำก่อนแปรรูป และควรทำการตรวจสอบในห้องปฏิบัติการเมื่อจำเป็น หากการตรวจสอบพบข้อบ่งชี้ที่ผิดปกติเกี่ยวกับรายการความปลอดภัยของอาหาร จะต้องไม่ใช้เฉพาะวัตถุดิบอาหารที่ผ่านการพิจารณาแล้วว่าเหมาะสมเท่านั้น ถูกนำมาใช้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2.1.9 ในการซื้อวัสดุบรรจุภัณฑ์อาหาร ภาชนะบรรจุ ผงซักฟอก สารฆ่าเชื้อ และผลิตภัณฑ์ที่เกี่ยวข้องกับอาหารอื่น ๆ จะต้องตรวจสอบเอกสารรับรองของผลิตภัณฑ์ สำหรับผลิตภัณฑ์ที่เกี่ยวข้องกับอาหารภายใต้การจัดการใบอนุญาต จะต้องตรวจสอบใบอนุญาตของซัพพล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ายเออร์ด้วย วัสดุบรรจุภัณฑ์อาหารและผลิตภัณฑ์ที่เกี่ยวข้องกับอาหารอื่นๆ จะต้องผ่านการตรวจสอบก่อนจึงจะสามารถนำมาใช้ได้ -</w:t>
            </w:r>
          </w:p>
        </w:tc>
        <w:tc>
          <w:tcPr>
            <w:tcW w:w="3570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2.1 จัดให้มีมาตรฐานการยอมรับวัตถุดิบ รวมถึงตัวชี้วัด ขีดจำกัด และข้อกำหนดในการยอมรับ</w:t>
            </w:r>
          </w:p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มาตรฐานการยอมรับวัตถุดิบจะถูกเปรียบเทียบกับมาตรฐานวัตถุดิบที่องค์กรส่งมาเมื่อยื่นขอใบรับรองการอนุมัติอาหารเพื่อสุขภาพ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หรือใบรับรองการจดทะเบียนอาหารเพื่อสุขภาพ</w:t>
            </w:r>
          </w:p>
        </w:tc>
        <w:tc>
          <w:tcPr>
            <w:tcW w:w="1575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6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2.2 ใช้วัตถุดิบอาหารจากสัตว์หรือวัตถุดิบอาหารจากพืช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885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2.2.1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ข้อกำหนดด้านสุขอนามัยทั่วไปสำหรับการผลิตอาหาร" (GB14881-2013)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(7.2.1 วัตถุดิบอาหารที่ซื้อควรได้รับการตรวจสอบใบอนุญาตของซัพพลายเออร์และใบรับรองคุณสมบัติผลิตภัณฑ์ สำหรับ อาหาร ที่ไม่สามารถให้ใบรับรองการปฏิบัติตามข้อกำหนดได้ , วัตถุดิบควรได้รับการตรวจสอบตามมาตรฐานความปลอดภัยของอาหาร )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2.2.2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"แนวทางปฏิบัติที่ดีในการผลิตมาตรฐานความ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ปลอดภัยด้านอาหารแห่งชาติสำหรับอาหารเพื่อสุขภาพ" (GB17405-1998)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(6.2 วัตถุดิบต้องเป็นไปตามข้อกำหนดด้านสุขอนามัยอาหาร ความหลากหลาย แหล่งที่มา ข้อมูลจำเพาะ และคุณภาพของวัตถุดิบควรสอดคล้องกับสูตรที่ได้รับอนุมัติและ มาตรฐานองค์กรผลิตภัณฑ์)</w:t>
            </w:r>
          </w:p>
        </w:tc>
        <w:tc>
          <w:tcPr>
            <w:tcW w:w="3570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2.2.1 จัดเตรียมส่วนผสมของผลิตภัณฑ์ตามลำดับการเติมมากไปน้อย และระบุสัดส่วน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2.2.2 หากวัตถุดิบหลัก (วิธีกำหนดสัดส่วนของวัตถุดิบหลัก) ประกอบด้วยน้ำนมดิบ ผัก (รวมทั้งเห็ดราที่ปลูกได้) เนื้อสัตว์และผลิตภัณฑ์จากเนื้อสัตว์ ผลิตภัณฑ์ผึ้ง ผลิตภัณฑ์สัตว์น้ำ รังนก ประเทศต้นกำเนิด ต้องจัดเตรียมวัตถุดิบ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2.2.3 หากใช้ถั่วเหลืองเป็นวัตถุดิบหลัก จะต้องระบุว่าเป็นถั่วเหลืองดัดแปลง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พันธุกรรมหรือไม่</w:t>
            </w:r>
          </w:p>
        </w:tc>
        <w:tc>
          <w:tcPr>
            <w:tcW w:w="2310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 เน้นความเสี่ยงในการแพร่ระบาดของโรคจากวัตถุดิบอาหารที่ได้จากสัตว์และพืช หากมาจากพื้นที่ที่มีการแพร่ระบาด ไม่ว่ากระบวนการผลิตภายหลังจะสามารถ ขจัดความเสี่ยงได้หรือไม่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หากใช้ถั่วเหลืองเป็นวัตถุดิบ ควรให้ความสนใจว่าเ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ป็นถั่วเหลืองดัดแปลงพันธุกรรมหรือไม่ และผลิตภัณฑ์แปรรูปควรได้รับการบำบัดด้วยอุณหภูมิสูงเพื่อกำจัดปัจจัยต่อต้านโภชนาการ</w:t>
            </w:r>
          </w:p>
        </w:tc>
        <w:tc>
          <w:tcPr>
            <w:tcW w:w="1575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2.3 วัตถุดิบอื่นๆ (หากใช้วัตถุเจือปนอาหาร จะต้องมีฉลากตามหมวดหมู่ GB2760) (ถ้ามี)</w:t>
            </w:r>
          </w:p>
        </w:tc>
        <w:tc>
          <w:tcPr>
            <w:tcW w:w="3885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สำหรับ การใช้วัตถุเจือปนอาหาร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 (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GB 2760-2014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ข้อกำหนดด้านสุขอนามัยทั่วไปสำหรับการผลิตอาหาร" (GB14881-2013)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(7.3.1 เมื่อซื้อวัตถุเจือปนอาหารควรตรวจสอบใบอนุญาตของซัพพลายเออร์และใบ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รับรองคุณสมบัติผลิตภัณฑ์ วัตถุเจือปนอาหารต้องผ่านการตรวจสอบการยอมรับก่อนจึงจะสามารถ ถูกนำมาใช้)</w:t>
            </w:r>
          </w:p>
        </w:tc>
        <w:tc>
          <w:tcPr>
            <w:tcW w:w="3570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ระบุชื่อของวัตถุเจือปนที่ใช้ ตาม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มาตรฐานความปลอดภัยด้านอาหารแห่งชาติสำหรับการใช้วัตถุเจือปนอาหาร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 (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GB 2760-2014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31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สถานประกอบการควรจัดเตรียมรายการวัตถุดิบให้ครบถ้วน</w:t>
            </w:r>
          </w:p>
        </w:tc>
        <w:tc>
          <w:tcPr>
            <w:tcW w:w="1575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6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101101"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2.4 วัสดุบรรจุภัณฑ์</w:t>
            </w:r>
          </w:p>
        </w:tc>
        <w:tc>
          <w:tcPr>
            <w:tcW w:w="3885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"แนวทางปฏิบัติที่ดีในการผลิตมาตรฐานความปลอดภัยด้านอาหารแห่งชาติสำหรับอาหารเพื่อสุขภาพ" (GB17405-1998)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(7.4 ควรใช้ภาชนะบรรจุอาหาร วัสดุบรรจุภัณฑ์ ผงซักฟอก และสารฆ่าเชื้อที่ได้รับอนุญาตให้ใช้ตามมาตรฐานด้านสุขอนามัยและ กฎระเบียบ ด้านการจัดการด้านสุขอนามัย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แคปซูลเปล่า สารเคลือบน้ำตาล และวัตถุดิบอื่น ๆ ที่ใช้ต้องเป็นไปตามข้อกำหนดด้านสุขอนามัย และห้ามใช้สีที่ไม่ใช่อาหาร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3. บรรจุภัณฑ์ของผลิตภัณฑ์ใช้ขวดแก้ว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(หลอด) ขวดพลาสติก (หลอด) ฝาขวด แผ่นรองขวด จุกขวด วัสดุบรรจุภัณฑ์อลูมิเนียม-พลาสติก เป็นต้น วัสดุบรรจุภัณฑ์ภายในทั้งหมดที่สัมผัสกับผลิตภัณฑ์โดยตรงควรทำความสะอาดและทำให้แห้งโดยใช้ วิธีการที่เหมาะสมและการฆ่าเชื้อหลังการฆ่าเชื้อควรวางไว้ในห้องสะอาดเพื่อระบายความร้อนก่อนใช้งาน หากระยะเวลาการเก็บรักษาเกินระยะเวลาที่กำหนดควรล้างและฆ่าเชื้ออีกครั้ง -</w:t>
            </w:r>
          </w:p>
        </w:tc>
        <w:tc>
          <w:tcPr>
            <w:tcW w:w="357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อธิบายองค์ประกอบของวัสดุบรรจุภัณฑ์ภายในของผลิตภัณฑ์โดยละเอียด และแสดงรายการมาตรฐานคุณภาพและความปลอดภัยของวัสดุบรรจุภัณฑ์ภายใน</w:t>
            </w:r>
          </w:p>
        </w:tc>
        <w:tc>
          <w:tcPr>
            <w:tcW w:w="231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มุ่งเน้นที่บริษัทจะให้ข้อมูลการรับรองความปลอดภัยสำหรับวัสดุบรรจุภัณฑ์ภายใน เช่น คำชี้แจง ของบริษัท เป็นต้น </w:t>
            </w:r>
          </w:p>
        </w:tc>
        <w:tc>
          <w:tcPr>
            <w:tcW w:w="1575" w:type="dxa"/>
          </w:tcPr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FD1C4A" w:rsidRDefault="00E04509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6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FD1C4A">
        <w:trPr>
          <w:trHeight w:val="339"/>
        </w:trPr>
        <w:tc>
          <w:tcPr>
            <w:tcW w:w="14005" w:type="dxa"/>
            <w:gridSpan w:val="6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lastRenderedPageBreak/>
              <w:t>3. ข้อมูลกระบวนการผลิต</w:t>
            </w:r>
          </w:p>
        </w:tc>
      </w:tr>
      <w:tr w:rsidR="00FD1C4A">
        <w:trPr>
          <w:trHeight w:val="1158"/>
        </w:trPr>
        <w:tc>
          <w:tcPr>
            <w:tcW w:w="140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3.1 จัดทำแผนภูมิขั้นตอนกระบวนการผลิตโดยละเอียด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ซึ่งควรรวมพารามิเตอร์กระบวนการและ อธิบายกระบวนการ</w:t>
            </w:r>
          </w:p>
        </w:tc>
        <w:tc>
          <w:tcPr>
            <w:tcW w:w="388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"มาตรฐานความปลอดภัยด้านอาหารแห่งชาติ วิธีปฏิบัติที่ดีในการผลิตอาหารเพื่อสุขภาพ" (GB17405-1998)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(7.1.1 โรงงานควรกำหนดขั้นตอนกระบวนการผลิตและขั้นตอนการปฏิบัติงานตามข้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อกำหนดของข้อกำหนดนี้และร่วมกับลักษณะกระบวนการผลิตของผลิตภัณฑ์ของตนเอง .</w:t>
            </w:r>
          </w:p>
          <w:p w:rsidR="00FD1C4A" w:rsidRDefault="00E04509">
            <w:pPr>
              <w:pStyle w:val="1"/>
              <w:spacing w:line="0" w:lineRule="atLeast"/>
              <w:ind w:firstLine="48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ขั้นตอนต้องเป็นไปตามข้อกำหนดของกระบวนการในการไม่สูญเสีย ทำลาย เปลี่ยนรูป และผลิตสารตัวกลางที่เป็นอันตรายระหว่างการแปรรูปอาหารเพื่อสุขภาพ ขั้นตอนควรรวมถึงสูตรผลิตภัณฑ์ การเตรียมส่วนประกอบแต่ละอย่าง เงื่อนไขทางเทคนิคหลักของการแปรรูปผลิตภัณฑ์สำเร็จรูป และคุณภาพ และ จุดตรวจสอบ สุขอนามัย ของกระบวนการสำคัญ เช่น อุณหภูมิ ความดัน เวลา ค่า pH ในระหว่างการประมวลผลผลิตภัณฑ์สำเร็จรูป ตัวชี้วัดคุณภาพของผลิตภัณฑ์ขั้นกลาง เป็นต้น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กฎระเบียบควรกำหนดข้อกำหนดการ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ปฏิบัติงานเฉพาะสำหรับกระบวนการผลิตหลักแต่ละขั้นตอน และชี้แจงความรับผิดชอบในงานของแต่ละโรงงาน กระบวนการ และแต่ละบุคคล -</w:t>
            </w:r>
          </w:p>
        </w:tc>
        <w:tc>
          <w:tcPr>
            <w:tcW w:w="357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จัดเตรียมแผนภูมิการไหลโดยละเอียด ซึ่งควรรวมพารามิเตอร์กระบวนการและอธิบายกระบวนการ</w:t>
            </w:r>
          </w:p>
        </w:tc>
        <w:tc>
          <w:tcPr>
            <w:tcW w:w="231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ให้ความสนใจว่ากระบวนการผลิตของบริษัทเป็นไปตามคำจำกัดความของผลิตภัณฑ์หรือไม่</w:t>
            </w:r>
          </w:p>
        </w:tc>
        <w:tc>
          <w:tcPr>
            <w:tcW w:w="157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1158"/>
        </w:trPr>
        <w:tc>
          <w:tcPr>
            <w:tcW w:w="140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3.2 ระดับความสะอาดของโรงงาน</w:t>
            </w:r>
          </w:p>
        </w:tc>
        <w:tc>
          <w:tcPr>
            <w:tcW w:w="388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มาตรฐานความปลอดภัยด้านอาหารแห่งชาติแนวทางปฏิบัติที่ดีในการผลิตอาหารเพื่อสุขภาพ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 (GB17405-1998)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(5.2.2 ระดับความสะอาดต้องแบ่งตามกระบวนการผลิตและข้อกำหนดด้านสุขอนามัยและคุณภาพ โดยหลักการแล้ว แบ่งออกเป็นพื้นที่การผลิตทั่วไปและ พื้นที่ทำความสะอาด 100,000 ระดับ ควรติดตั้งสิ่งอำนวยความสะดวกการทำให้บริสุทธิ์และเครื่องปรับอากาศพร้อมอุปกรณ์กรองในพื้นที่เกรด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ดูตารางที่ 1 สำหรับระดับและเวลาในการช่วยหายใ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จ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ระดับการทำให้บริสุทธิ์ต้องเป็นไปตาม ความต้องการการฟอกอากาศสำหรับการผลิตและการแปรรูปอาหารเพื่อสุขภาพ การผลิตผลิตภัณฑ์เช่นยาเม็ด แคปซูล ยาเม็ด และของเหลวในช่องปากที่ไม่สามารถฆ่าเชื้อในภาชนะสุดท้ายได้ควรใช้พืชที่สะอาดระดับ 100,000 -</w:t>
            </w:r>
          </w:p>
        </w:tc>
        <w:tc>
          <w:tcPr>
            <w:tcW w:w="357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1. จัดให้มีระดับความสะอาดของโรงงาน 2. มีวิธีการรักษาความสะอาดของอากาศอย่างไร</w:t>
            </w:r>
          </w:p>
        </w:tc>
        <w:tc>
          <w:tcPr>
            <w:tcW w:w="231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หากใช้อุปกรณ์กรองอากาศควรคำนึงถึงความถี่ในการเปลี่ยนแผ่นกรองทุกระดับ</w:t>
            </w:r>
          </w:p>
        </w:tc>
        <w:tc>
          <w:tcPr>
            <w:tcW w:w="1575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1158"/>
        </w:trPr>
        <w:tc>
          <w:tcPr>
            <w:tcW w:w="140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3.3 รูปแบบการประชุมเชิงปฏิบัติการและการควบคุมการปนเปื้อนข้าม</w:t>
            </w:r>
          </w:p>
        </w:tc>
        <w:tc>
          <w:tcPr>
            <w:tcW w:w="388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"มาตรฐานความปลอดภัยด้านอาหารแห่งชาติแนวทางปฏิบัติที่ดีในการผลิตอาหารเพื่อสุขภาพ" (GB17405-1998)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(7.3.2 การดำเนินการด้านการผลิตควรมีการเชื่อมต่ออย่างสมเหตุสมผล จัดส่งได้อย่างรวดเร็วและสะดวกสบาย และควรป้องกันการปนเปื้อนข้าม การแปรรูปวัตถุดิบ การแปรรูปผลิตภัณฑ์ขั้นกลาง ,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วัสดุบรรจุภัณฑ์และภาชนะบรรจุควรแยกจากกัน การประชุมเชิงปฏิบัติการเดียวกันจะต้องไม่ผลิตผลิตภัณฑ์ที่แตกต่างกันในเวลาเดียวกัน ควรทำเครื่องหมายภาชนะสำหรับกระบวนการที่แตกต่างกันอย่างชัดเจนและต้องไม่ผสมกัน .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ผู้ดำเนินการผลิตควรปฏิบัติตามข้อกำหนดที่แตกต่างกันของพื้นที่การผลิตทั่วไปและพื้นที่ทำความสะอาดอย่างเคร่งครัด และรักษาสุขอนามัยส่วนบุคคลที่ดี เมื่อเปลี่ยนตำแหน่งงานอาจทำให้สินค้าปนเปื้อนต้องเปลี่ยนชุดทำงาน รองเท้า หมวก และฆ่าเชื้ออีกครั้ง เสื้อผ้าทำงาน หมวก รองเท้า ฯลฯ ที่ใช้ในพื้นที่สะอาดต้องได้รับ การทำความสะอาด ฆ่าเชื้อ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และเปลี่ยนใหม่ทุกวัน โดยอนุญาตให้สวมใส่ได้เฉพาะในพื้นที่ที่สะอาดเท่านั้น และไม่อนุญาตให้นำออกจากพื้นที่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เมื่อวัตถุดิบและวัสดุเสริมเข้าสู่พื้นที่การผลิตจะต้องเข้าผ่านช่องทางวัสดุ วัสดุทั้งหมดที่เข้ามาในโรงงานและโรงงานที่สะอาดจะต้องนำบรรจุภัณฑ์ด้านนอกออก หากไม่สามารถนำบรรจุภัณฑ์ด้านนอกออกได้ จะต้องขัดให้สะอาดหรือแทนที่ด้วยถังบรรจุภัณฑ์ในอาคาร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 ควรดำเนินการวางยาเม็ดบรรจุแคปซูลเม็ดและผลิตภัณฑ์ของเหลวในห้องสะอาดและควรควบคุมอุณหภูมิและความชื้นของห้องผ่าตัด การบรรจุแคปซูลด้วยตนเองควรดำเนิ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นการในฝาครอบลูกแก้วที่มีระดับความสะอาดที่สอดคล้องกัน และแท่นปฏิบัติการไม่ควรต่ำกว่า 0.7 ม.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 วัสดุที่เตรียมไว้ต้องใส่ในภาชนะที่สะอาดและกันอากาศเข้าได้ และเข้าสู่กระบวนการบรรจุ อัดเป็นเม็ด หรือบรรจุแคปซูลให้ทันเวลา วัสดุที่ต้องจัดเก็บต้องไม่เกินระยะเวลาที่กำหนด -</w:t>
            </w:r>
          </w:p>
        </w:tc>
        <w:tc>
          <w:tcPr>
            <w:tcW w:w="357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1. แผนผังโรงงาน การสัญจรของผู้คน และแผนที่โลจิสติกส์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 มาตรการควบคุมการปนเปื้อนข้าม</w:t>
            </w:r>
          </w:p>
        </w:tc>
        <w:tc>
          <w:tcPr>
            <w:tcW w:w="231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 ใส่ใจกับการจัดพื้นที่ทำความสะอาดในแต่ละระดับในการประชุมเชิงปฏิบัติการ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 มีการปนเปื้อนข้ามในการเข้าและออกของบุคลากร สุขอนามัยส่วนบุคคล การเข้าและออกของโ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ลจิสติกส์ ฯลฯ หรือไม่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3. ไม่ว่าพื้นที่ในบรรจุภัณฑ์และพื้นที่เอาท์ซอร์สจะถูกแยกออกจากกันอย่างมีประสิทธิภาพหรือไม่</w:t>
            </w:r>
          </w:p>
        </w:tc>
        <w:tc>
          <w:tcPr>
            <w:tcW w:w="1575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3.4 จัดให้มีขั้นตอนการทำความสะอาดและฆ่าเชื้อครอบคลุมทั้งสาย การผลิต</w:t>
            </w:r>
          </w:p>
        </w:tc>
        <w:tc>
          <w:tcPr>
            <w:tcW w:w="388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"มาตรฐานความปลอดภัยด้านอาหารแห่งชาติแนวทางปฏิบัติที่ดีในการผลิตอาหารเพื่อสุขภาพ" (GB17405-1998)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(7.3 ก่อนผสมผลิตภัณฑ์ให้ตรวจสอบว่าหม้อผสมและท่อบรรจุสะอาดและเป็นไปตามมาตรฐานที่กำหนดโดยกระบวนการหรือไม่ ถังหมักที่ใช้ในการหมัก กระบวนการผลิต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ภาชนะและท่อต้องได้รับการทำความสะอาดและฆ่าเชื้ออย่างทั่วถึงก่อนจึงจะสามารถนำไปใช้ในการผลิตได้ ควรมีการบันทึกการทำความสะอาดและฆ่าเชื้ออุปกรณ์ในแต่ละกะ)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ข้อกำหนดด้านสุขลักษณะทั่วไปสำหรับการผลิตอาหาร" (GB14881-2013)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(5.1.3 สถานที่ทำความสะอาดและฆ่าเชื้อโรคควรมีสิ่งอำนวยความสะดวกในการทำความสะอาดเฉพาะที่เพียงพอสำหรับอาหาร เครื่องใช้ และอุปกรณ์ และควรติดตั้งสิ่งอำนวยความสะดวกในการฆ่าเชื้อที่เหมาะสม เมื่อจำเป็น ควรใช้มาตรการเพื่อหลีกเลี่ยงการปนเปื้อนข้ามที่เกิดจากการทำความสะอาดและฆ่าเชื้อเครื่องมือและอุปกรณ์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8.2.1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การทำความสะอาดและการฆ่าเชื้อ)</w:t>
            </w:r>
          </w:p>
        </w:tc>
        <w:tc>
          <w:tcPr>
            <w:tcW w:w="357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จัดให้มีขั้นตอน การทำความสะอาดและ ฆ่าเชื้อครอบคลุมทั้งสายการผลิต</w:t>
            </w:r>
          </w:p>
        </w:tc>
        <w:tc>
          <w:tcPr>
            <w:tcW w:w="231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ให้ความสนใจกับการตรวจสอบผลการทำความสะอาดและการฆ่าเชื้อ</w:t>
            </w:r>
          </w:p>
        </w:tc>
        <w:tc>
          <w:tcPr>
            <w:tcW w:w="157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ไม่สามารถใช้ได้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3.5 จัดทำรายการอุปกรณ์หลักและกำลังการผลิต</w:t>
            </w:r>
          </w:p>
        </w:tc>
        <w:tc>
          <w:tcPr>
            <w:tcW w:w="388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"มาตรฐานความปลอดภัยด้านอาหารแห่งชาติวิธีปฏิบัติที่ดีในการผลิตอาหารเพื่อสุขภาพ" (GB17405-1998)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(5.2.5 แผนผังโรงงาน อุปกรณ์ และผังกระบวนการควรมีการเชื่อมต่อกันอย่างสมเหตุสมผล โครงสร้างอาคารควรสมบูรณ์ และสามารถ ตอบสนอง ความต้องการ ของการผลิตได้ ข้อกำหนดด้านกระบวนการ คุณภาพ และสุขอนามัย อาคารโรงงานควรมีพื้นที่และสถานที่เพียงพอสำหรับเก็บอุปกรณ์และวัสดุ ห้องเก็บของสำหรับผลิตภัณฑ์ขั้นกลางและผลิตภัณฑ์ที่จะบรรจุควรได้รับการปรับเปลี่ยนให้เข้ากับข้อกำหนดการ ผลิต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ข้อกำหนดด้านสุขอนามัยทั่วไปสำหรับการผลิตอาหาร" (GB14881-2013)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(5.2.1 อุปกรณ์การผลิต)</w:t>
            </w:r>
          </w:p>
        </w:tc>
        <w:tc>
          <w:tcPr>
            <w:tcW w:w="357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ระบุ ชื่อ รุ่น การออกแบบและความสามารถในการประมวลผล และรูปภาพของอุปกรณ์กระบวนการสำคัญ</w:t>
            </w:r>
          </w:p>
        </w:tc>
        <w:tc>
          <w:tcPr>
            <w:tcW w:w="2310" w:type="dxa"/>
          </w:tcPr>
          <w:p w:rsidR="00FD1C4A" w:rsidRDefault="00E04509">
            <w:pPr>
              <w:pStyle w:val="10410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องค์กรควรมีอุปกรณ์การประมวลผลที่สอดคล้องกับกระบวนการผลิต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พื้นผิวที่สัมผัสกับอาหาร เช่น อุปกรณ์และเครื่องใช้ ควรทำจากวัสดุเรียบและไม่ดูดซับ ซึ่งง่ายต่อการทำความสะอาด บำรุงรักษา และฆ่าเชื้อ</w:t>
            </w:r>
          </w:p>
        </w:tc>
        <w:tc>
          <w:tcPr>
            <w:tcW w:w="157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สอดคล้องกับ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3.6 จัดทำใบงานการวิเคราะห์อันตรายและแผน HACCP</w:t>
            </w:r>
          </w:p>
        </w:tc>
        <w:tc>
          <w:tcPr>
            <w:tcW w:w="3885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ข้อกำหนดด้านสุขลักษณะทั่วไปสำหรับการผลิตอาหาร" (GB14881-2013)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(8.1.1 การเชื่อมโยงที่สำคัญของความปลอดภัยด้านอาหารในกระบวนการผลิตควรได้รับการชี้แจงด้วยวิธีการวิเคราะห์อันตราย และมาตรการควบคุมสำหรับการเชื่อมโยงที่สำคัญของอาหาร ควรกำหนดความปลอดภัย ในลิงค์สำคัญ พื้นที่ที่ทำงานควรมีเอกสารที่เกี่ยวข้องเพื่อดำเนินมาตรการควบคุม เช่น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ตารางส่วนผสม (การให้อาหาร) ขั้นตอนการปฏิบัติงาน เป็นต้น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 ส่งเสริมการใช้ระบบวิเคราะห์อันตรายและจุดควบคุมวิกฤติ (HACCP) ในการควบคุมความปลอดภัยของอาหารในกระบวนการผลิต -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"มาตรฐานความปลอดภัยด้านอาหารแห่งชาติ - ข้อกำหนดทั่วไปสำหรับสถานประกอบการผลิตอาหารภายใต้ระบบวิเคราะห์อันตรายและจุดควบคุมวิกฤติ (HACCP)" (GB/T 27341-2009)</w:t>
            </w:r>
          </w:p>
        </w:tc>
        <w:tc>
          <w:tcPr>
            <w:tcW w:w="3570" w:type="dxa"/>
          </w:tcPr>
          <w:p w:rsidR="00FD1C4A" w:rsidRDefault="00E04509">
            <w:pPr>
              <w:pStyle w:val="10510"/>
              <w:snapToGrid w:val="0"/>
              <w:spacing w:line="0" w:lineRule="atLeas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เอกสารการวิเคราะห์อันตรายด้านการผลิตและการประมวลผล และแผน HACCP</w:t>
            </w:r>
          </w:p>
          <w:p w:rsidR="00FD1C4A" w:rsidRDefault="00E04509">
            <w:pPr>
              <w:pStyle w:val="10510"/>
              <w:snapToGrid w:val="0"/>
              <w:spacing w:line="0" w:lineRule="atLeas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จัดทำบันทึกการตรวจสอบจุด CCP หากมี โปรดจัดเตรียมมาตรการที่เกี่ยวข้องและบันทึกการเบี่ยงเบนจากขีดจำกัด CCP ที่สำคัญ</w:t>
            </w:r>
          </w:p>
        </w:tc>
        <w:tc>
          <w:tcPr>
            <w:tcW w:w="2310" w:type="dxa"/>
          </w:tcPr>
          <w:p w:rsidR="00FD1C4A" w:rsidRDefault="00E04509">
            <w:pPr>
              <w:pStyle w:val="10610"/>
              <w:spacing w:line="0" w:lineRule="atLeas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มุ่งเน้นไปที่การกำหนดและข้อจำกัดที่สำคัญของประเด็น CCP ตลอดจนการดำเนินการแก้ไขและการตรวจสอบ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 แผน HACCP รวมผลิตภัณฑ์ทั้งหมดที่สมัครเพื่อลงทะเบียนหรือไม่</w:t>
            </w:r>
          </w:p>
        </w:tc>
        <w:tc>
          <w:tcPr>
            <w:tcW w:w="157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HTML"/>
              <w:shd w:val="clear" w:color="auto" w:fill="FFFFFF"/>
              <w:spacing w:line="0" w:lineRule="atLeast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lastRenderedPageBreak/>
              <w:t>3.7 การฆ่าเชื้อผลิตภัณฑ์</w:t>
            </w:r>
          </w:p>
        </w:tc>
        <w:tc>
          <w:tcPr>
            <w:tcW w:w="3885" w:type="dxa"/>
          </w:tcPr>
          <w:p w:rsidR="00FD1C4A" w:rsidRDefault="00E04509">
            <w:pPr>
              <w:pStyle w:val="101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แนวทางปฏิบัติที่ดีในการผลิตอาหารเพื่อสุขภาพ" (GB17405-1998)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(7.5 การฆ่าเชื้อผลิตภัณฑ์</w:t>
            </w:r>
          </w:p>
          <w:p w:rsidR="00FD1C4A" w:rsidRDefault="00E04509">
            <w:pPr>
              <w:pStyle w:val="101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ควรใช้อุปกรณ์และวิธีการฆ่าเชื้อหรือฆ่าเชื้อที่มีประสิทธิภาพในการฆ่าเชื้อผลิ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ตภัณฑ์ต่างๆ สำหรับผลิตภัณฑ์ที่ต้องฆ่าเชื้อแต่ไม่สามารถนึ่งฆ่าเชื้อได้ สามารถใช้วิธีการต่างๆ เช่น การกรองแบบละเอียด ไมโครเวฟ และการฉายรังสีได้ตามกระบวนการและข้อกำหนดด้านสุขอนามัยอาหารที่แตกต่างกัน เพื่อให้มั่นใจถึงผลการฆ่าเชื้อ เมื่อใช้วิธีการฆ่าเชื้อด้วยรังสี ควรควบคุมปริมาณและเวลาที่ดูดซับการฉายรังสีอย่างเคร่งครัดตาม "มาตรการการจัดการสุขอนามัยของอาหารฉายรังสี"</w:t>
            </w:r>
          </w:p>
          <w:p w:rsidR="00FD1C4A" w:rsidRDefault="00E04509">
            <w:pPr>
              <w:pStyle w:val="101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ความสม่ำเสมอและการทำซ้ำของอุณหภูมิภายในอุปกรณ์ฆ่าเชื้อหรืออุปกรณ์ฆ่าเชื้อควรได้รับการตรวจสอบความน่าเชื่อถืออย่างสม่ำเสมอ และควรสอบเทียบเครื่องมือทดสอบ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เช่น อุณหภูมิและความดันเป็นประจำ ตัวชี้วัด เช่น อุณหภูมิ ความดัน และเวลา ควรได้รับการบันทึกอย่างถูกต้องระหว่างการฆ่าเชื้อหรือการฆ่าเชื้อ -</w:t>
            </w:r>
          </w:p>
        </w:tc>
        <w:tc>
          <w:tcPr>
            <w:tcW w:w="3570" w:type="dxa"/>
          </w:tcPr>
          <w:p w:rsidR="00FD1C4A" w:rsidRDefault="00E04509">
            <w:pPr>
              <w:pStyle w:val="101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1. หากใช้กระบวนการฆ่าเชื้อด้วยความร้อน จะต้องจัดเตรียมวัสดุที่พิสูจน์ประสิทธิภาพของการฆ่าเชื้อด้วยความร้อน รวมถึงอุณหภูมิและเวลาในการฆ่าเ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ชื้อที่เฉพาะเจาะจง</w:t>
            </w:r>
          </w:p>
          <w:p w:rsidR="00FD1C4A" w:rsidRDefault="00E04509">
            <w:pPr>
              <w:pStyle w:val="101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 สำหรับผลิตภัณฑ์ที่ต้องผ่านการฆ่าเชื้อแต่ไม่สามารถนึ่งฆ่าเชื้อได้ ให้ระบุวิธีการฆ่าเชื้อที่ใช้</w:t>
            </w:r>
          </w:p>
          <w:p w:rsidR="00FD1C4A" w:rsidRDefault="00E04509">
            <w:pPr>
              <w:pStyle w:val="101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3. หากใช้การฆ่าเชื้อด้วยรังสี โปรดระบุปริมาณและเวลาการดูดซับรังสี</w:t>
            </w:r>
          </w:p>
        </w:tc>
        <w:tc>
          <w:tcPr>
            <w:tcW w:w="2310" w:type="dxa"/>
          </w:tcPr>
          <w:p w:rsidR="00FD1C4A" w:rsidRDefault="00E04509">
            <w:pPr>
              <w:pStyle w:val="10610"/>
              <w:spacing w:line="0" w:lineRule="atLeas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ใส่ใจกับประสิทธิภาพของวิธีการฆ่าเชื้อ</w:t>
            </w:r>
          </w:p>
        </w:tc>
        <w:tc>
          <w:tcPr>
            <w:tcW w:w="1575" w:type="dxa"/>
          </w:tcPr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354"/>
        </w:trPr>
        <w:tc>
          <w:tcPr>
            <w:tcW w:w="14005" w:type="dxa"/>
            <w:gridSpan w:val="6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sz w:val="24"/>
                <w:szCs w:val="24"/>
              </w:rPr>
              <w:lastRenderedPageBreak/>
              <w:t>4. ระบบควบคุมคุณภาพและความปลอดภัยของผลิตภัณฑ์</w:t>
            </w: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 การตรวจสอบการควบคุมผลิตภัณฑ์ออนไลน์</w:t>
            </w:r>
          </w:p>
        </w:tc>
        <w:tc>
          <w:tcPr>
            <w:tcW w:w="3885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แนวทางปฏิบัติที่ดีในการผลิตอาหารเพื่อสุขภาพ" (GB17405-1998)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(9.5.1 ค้นหาจุดควบคุมหลักด้านคุณภาพและสุขอนามัยในกระบวนการแปรรูป อย่างน้อยก็ตรวจสอบลิงก์ต่อไปนี้และเก็บบันทึก)</w:t>
            </w:r>
          </w:p>
        </w:tc>
        <w:tc>
          <w:tcPr>
            <w:tcW w:w="357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ควรส่งแผนการตรวจสอบผลิตภัณฑ์ออนไลน์ที่สมบูรณ์ และควรระบุเนื้อหาการตรวจสอบ พารามิเตอร์ ความถี่ และความถี่ในการตรวจสอบตามลำดับการทำงาน</w:t>
            </w:r>
          </w:p>
        </w:tc>
        <w:tc>
          <w:tcPr>
            <w:tcW w:w="2310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มาตรการควบคุมออนไลน์ ไม่ว่าอันตรายที่วิเคราะห์โดยองค์กรจะได้รับการตรวจสอบอย่างมีประสิทธิภาพหรือไม่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มุ่งเน้นไปที่ความสอดคล้องของพารามิเตอร์จุดกำหนดการตรวจสอบออนไลน์และความถี่กับแผน HACCP และผังกระบวนการ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3. หากคุณมีเครื่องตรวจจับโลหะ เทอร์โมมิเตอร์ ฯลฯ ให้ใส่ใจกับบันทึกการสอบเทียบและการบำรุงรักษา</w:t>
            </w:r>
          </w:p>
        </w:tc>
        <w:tc>
          <w:tcPr>
            <w:tcW w:w="157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4.2 การตรวจสอบและปล่อยผลิตภัณฑ์ขั้นสุดท้าย</w:t>
            </w:r>
          </w:p>
        </w:tc>
        <w:tc>
          <w:tcPr>
            <w:tcW w:w="3885" w:type="dxa"/>
          </w:tcPr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"มาตรฐานความปลอดภัยด้านอาหารแห่งชาติวิธีปฏิบัติที่ดีในการผลิตอาหารเพื่อสุขภาพ" (GB17405-1998)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ผลิตภัณฑ์สำเร็จรูปต้องได้รับการตรวจสอบทีละชุดเพื่อดูตัวชี้วัดทางประสาทสัมผัส ถูกสุขลักษณะ และคุณภาพ ผู้ที่ไม่ผ่านจะต้องไม่ออกจากโรงงาน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ควรมีความสามารถในการตรวจจับปัจจัยการทำงานหลักหรือส่วนผสมการทำงานของผลิตภัณฑ์ และทดสอบปัจจัยการทำงานหรือส่วนผสมการทำงานหลักของผลิตภัณฑ์ที่ผ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ลิตในแต่ละอินพุต ผู้ที่ไม่ผ่านการทดสอบจะไม่ได้รับอนุญาตให้ออกจากโรงงาน .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ผลิตภัณฑ์แต่ละชุดควรมีการเก็บตัวอย่างไว้ ซึ่งควรเก็บไว้ในที่เก็บตัวอย่าง (หรือพื้นที่) โดยเฉพาะ โดยจำแนกตามพันธุ์และหมายเลขชุด และทำเครื่องหมายไว้อย่างชัดเจน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ควรทำการทดสอบความเสถียรของผลิตภัณฑ์อย่างสม่ำเสมอ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วัสดุบรรจุภัณฑ์ โลโก้ และคำแนะนำของผลิตภัณฑ์จะต้องได้รับการตรวจสอบ และวัสดุที่ไม่เป็นไปตามมาตรฐานจะต้องไม่ถูกนำไปใช้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ตรวจสอบและจัดการสภาพการจัดเก็บคลังสินค้าผลิตภัณฑ์สำเร็จรูป และคลังสินค้าที่ไม่ตรงตามเงื่อนไขการจัดเก็บจะไม่ถูกนำมาใช้ -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 xml:space="preserve">"มาตรฐานความปลอดภัยด้านอาหารแห่งชาติ - ข้อกำหนดด้านสุขอนามัยทั่วไปสำหรับการผลิตอาหาร" (GB14881-2013)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(9.1 วัตถุดิบและผลิตภัณฑ์ควรได้รับการตรวจสอบผ่านการตรวจสอบด้วยตนเองหรือมอบหมายให้หน่วยงานตรวจสอบอาหารที่มีคุณสมบัติสอดคล้องกัน และบันทึกการตรวจสอบโรงงานอาหาร ควรจัดให้มีระบบ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การตรวจสอบตนเองควรมีห้องตรวจสอบและความสามารถในการตรวจสอบที่เหมาะสมกับรายการที่ถูกตรวจสอบ การตรวจสอบควรดำเนินการโดยผู้ตรวจสอบที่มีคุณสมบัติสอดคล้องกันตามวิธีการตรวจสอบที่กำหนด ควรสอบเทียบ เครื่องมือและ อุปกรณ์ตรวจสอบ ตามกำหนดเวลา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ห้องตรวจควรมีระบบการจัดการที่สมบู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รณ์และเก็บรักษาบันทึกต้นฉบับและรายงานการตรวจสอบของการตรวจสอบต่างๆ อย่างเหมาะสม ควรสร้างระบบการเก็บรักษาตัวอย่างผลิตภัณฑ์เพื่อเก็บรักษาตัวอย่างได้ทันเวลา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คุณลักษณะของผลิตภัณฑ์ ลักษณะกระบวนการ เงื่อนไขการควบคุมวัตถุดิบ และปัจจัยอื่นๆ ควรได้รับการพิจารณาอย่างครอบคลุมเพื่อกำหนดรายการตรวจสอบและความถี่ในการตรวจสอบอย่างสมเหตุสมผล เพื่อตรวจสอบมาตรการควบคุมในกระบวนการผลิตได้อย่างมีประสิทธิภาพ ความถี่ในการตรวจสอบปริมาณสุทธิ ข้อกำหนดทางประสาทสัมผัส และรายการตรวจสอบอื่นๆ ที่ได้รับผลกระทบจากกระบวนการผลิตได้ง่ายควรมากกว่ารายการตรวจสอบอื่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นๆ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สำหรับผลิตภัณฑ์ที่มีพันธุ์เดียวกันแต่อยู่ในบรรจุภัณฑ์ต่างกัน สามารถตรวจสอบรายการตรวจสอบที่ไม่ได้รับผลกระทบจากข้อกำหนดเฉพาะของบรรจุภัณฑ์และแบบฟอร์มบรรจุภัณฑ์ร่วมกันได้ -</w:t>
            </w:r>
          </w:p>
        </w:tc>
        <w:tc>
          <w:tcPr>
            <w:tcW w:w="3570" w:type="dxa"/>
          </w:tcPr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จัดเตรียมแผนการทดสอบ มาตรฐานการทดสอบ และข้อกำหนดในการเปิดตัวสำหรับการเปิดตัวผลิตภัณฑ์ขั้นสุดท้าย</w:t>
            </w:r>
          </w:p>
        </w:tc>
        <w:tc>
          <w:tcPr>
            <w:tcW w:w="2310" w:type="dxa"/>
          </w:tcPr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รายงานการตรวจสอบผลิตภัณฑ์ขั้นสุดท้ายควรครอบคลุม ข้อกำหนดขีดจำกัดของ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มาตรฐานความปลอดภัยด้านอาหารแห่งชาติ อาหารเพื่อสุขภาพ (GB 16740-2014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60" w:type="dxa"/>
          </w:tcPr>
          <w:p w:rsidR="00FD1C4A" w:rsidRDefault="00FD1C4A">
            <w:pPr>
              <w:pStyle w:val="101101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4.3 พื้นฐานหรือข้อมูล ในการกำหนดอายุการเก็บรักษาผลิตภัณฑ์</w:t>
            </w:r>
          </w:p>
        </w:tc>
        <w:tc>
          <w:tcPr>
            <w:tcW w:w="388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"มาตรฐานความปลอดภัยด้านอาหารแห่งชาติที่ดีในการผลิตอาหารเพื่อสุขภาพ" (GB17405-1998)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(9.6.4 ควรทำการทดสอบความเสถียรของผลิตภัณฑ์อย่างสม่ำเสมอ)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หลักการทั่วไปมาตรฐานความปลอดภัยด้านอาหารแห่งชาติสำหรับการติดฉลากอาหารบรรจุหีบห่อ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 (GB 7718-2011)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(2.5 อายุการเก็บรักษา ระยะเวลาที่อาหารบรรจุหีบห่อรักษาคุ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ณภาพภายใต้สภาวะการเก็บรักษาที่ระบุบนฉลาก ภายในระยะเวลานี้ผลิตภัณฑ์จะอยู่ในสภาพสมบูรณ์ เหมาะแก่การขายและรักษาคุณภาพเฉพาะที่ไม่จำเป็นต้องระบุหรือระบุไว้ในฉลาก)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โปรดดูที่ "T/CNFIA001-2017 General Guidelines for Food Shelf Life"</w:t>
            </w:r>
          </w:p>
        </w:tc>
        <w:tc>
          <w:tcPr>
            <w:tcW w:w="357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พื้นฐานหรือข้อมูลเพื่อกำหนด อายุ การเก็บรักษาผลิตภัณฑ์</w:t>
            </w:r>
          </w:p>
        </w:tc>
        <w:tc>
          <w:tcPr>
            <w:tcW w:w="231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 พื้นฐานในการยืนยันอายุการเก็บรักษา สอดคล้อง กับฉลากจริงหรือไม่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 ไม่ว่าจะมีความสัมพันธ์ที่สอดคล้องกันระหว่างเงื่อนไขการทดสอบอายุการเก็บรักษากับการจัดเก็บและการขนส่งจริงหรือไม่</w:t>
            </w:r>
          </w:p>
        </w:tc>
        <w:tc>
          <w:tcPr>
            <w:tcW w:w="157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สอดคล้องกับ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ไม่สามารถใช้ได้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4.4 ข้อกำหนดการป้องกันสำหรับการส่งมอบผลิตภัณฑ์ไปยังกระบวนการขาย</w:t>
            </w:r>
          </w:p>
        </w:tc>
        <w:tc>
          <w:tcPr>
            <w:tcW w:w="3885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แนวทางปฏิบัติที่ดีในการผลิตอาหารเพื่อสุขภาพ" (GB17405-1998)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(8.1 ข้อกำหนดด้านสุขอนามัยทั่วไปสำหรับการจัดเก็บและการขนส่งควรเป็นไปตาม ข้อกำหนดของ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หลักสุขลักษณะทั่วไปสำหรับการผลิตอาหาร" (GB14881-2013)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.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วิธีการเก็บรักษาและสภาพแวดล้อมของผลิตภัณฑ์สำเร็จรูปควรได้รับการปกป้องจากแสงและฝน ควรควบคุมอุณหภูมิและความชื้นให้อยู่ในช่วงที่เหมาะสม และควรหลีกเลี่ยงผลกระทบและการสั่นสะเทือน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3. ผลิตภัณฑ์ที่มีสารออกฤทธิ์ทางชีวภาพควรใช้มาตรการทำความเย็นที่สอดคล้องกัน และจัดเก็บและขนส่งในลักษณะโซ่เย็น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 อาหารเพื่อสุขภาพที่เก็บไว้ที่อุณหภูมิต่ำมาก (เช่น อาหารเพื่อสุขภาพที่มีจุลินทรีย์บางชนิด) ควรได้รับการประมวลผลที่อุณหภูมิที่ต้องการตามลักษณะที่แตกต่างกันของผลิตภัณฑ์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การจัดเก็บและการขนส่ง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 คลังสินค้าควรมีระบบตรวจสอบการรับและส่งสินค้า ควรปฏิบัติตามหลักการ "ผลิตก่อนขายก่อน" เมื่อผลิตภัณฑ์สำเร็จรูปออกจากโรงงาน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6. ควรมีบันทึกสินค้าคงคลังสำหรับผลิตภัณฑ์สำเร็จรูปที่เข้าคลังสินค้า ควรมีบันทึกการจัดส่งสำหรับผลิตภัณฑ์สำเร็จรูปที่ออกจากคลังสินค้า รวมถึงอย่างน้อยหมายเลขชุด เวลาจัดส่ง สถานที่ วัตถุ ปริมาณ ฯลฯ เพื่อให้ปัญหาสามารถเกิดขึ้นได้ ค้นพบและรีไซเคิลได้ทันท่วงที -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ข้อกำหนดด้านสุขอนามัยทั่วไปสำหรับการผลิตอาหาร" (GB14881-2013)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(10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การจัดเก็บและการขนส่งอาหาร)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8.GB/T 27320 "แผนการป้องกันอาหารและคู่มือการใช้งานสำหรับองค์กรการผลิตอาหาร";</w:t>
            </w:r>
          </w:p>
        </w:tc>
        <w:tc>
          <w:tcPr>
            <w:tcW w:w="357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ข้อกำหนด การป้องกัน ระหว่างการส่งมอบผลิตภัณฑ์ไปยังการขาย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สามารถส่งแผนการฝึกซ้อมสำหรับการเรียกคืนจำลองได้</w:t>
            </w:r>
          </w:p>
        </w:tc>
        <w:tc>
          <w:tcPr>
            <w:tcW w:w="231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ให้ความสนใจกับความสมบูรณ์ของห่วงโซ่การตรวจสอบย้อนกลับของผลิตภัณฑ์</w:t>
            </w:r>
          </w:p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การตั้งค่ารหัสการตรวจสอบย้อนกลับสามารถทำงานได้หรือไม่</w:t>
            </w:r>
          </w:p>
        </w:tc>
        <w:tc>
          <w:tcPr>
            <w:tcW w:w="157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403"/>
        </w:trPr>
        <w:tc>
          <w:tcPr>
            <w:tcW w:w="14005" w:type="dxa"/>
            <w:gridSpan w:val="6"/>
          </w:tcPr>
          <w:p w:rsidR="00FD1C4A" w:rsidRDefault="00E0450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 xml:space="preserve">5. </w:t>
            </w:r>
            <w:r>
              <w:rPr>
                <w:rFonts w:ascii="方正仿宋_GBK" w:eastAsia="方正仿宋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คำชี้แจง</w:t>
            </w: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5.1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คำชี้แจงของบริษัท</w:t>
            </w:r>
          </w:p>
        </w:tc>
        <w:tc>
          <w:tcPr>
            <w:tcW w:w="3885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มาตรา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8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9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ของ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"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" (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การบริหารทั่วไปของคำสั่งศุลกากรหมายเลข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248 </w:t>
            </w:r>
            <w:r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570" w:type="dxa"/>
          </w:tcPr>
          <w:p w:rsidR="00FD1C4A" w:rsidRDefault="00FD1C4A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ควรมีลายเซ็นของนิติบุคคลและตราประทับของบริษัท</w:t>
            </w:r>
          </w:p>
        </w:tc>
        <w:tc>
          <w:tcPr>
            <w:tcW w:w="1575" w:type="dxa"/>
          </w:tcPr>
          <w:p w:rsidR="00FD1C4A" w:rsidRDefault="00E04509">
            <w:pPr>
              <w:widowControl/>
              <w:spacing w:line="0" w:lineRule="atLeas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สอดคล้องกับ</w:t>
            </w:r>
          </w:p>
          <w:p w:rsidR="00FD1C4A" w:rsidRDefault="00E04509">
            <w:pPr>
              <w:widowControl/>
              <w:spacing w:line="0" w:lineRule="atLeas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FD1C4A">
        <w:trPr>
          <w:trHeight w:val="764"/>
        </w:trPr>
        <w:tc>
          <w:tcPr>
            <w:tcW w:w="1405" w:type="dxa"/>
          </w:tcPr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5.2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การยืนยันโดยหน่วยงานผู้มีอำนาจ</w:t>
            </w:r>
          </w:p>
        </w:tc>
        <w:tc>
          <w:tcPr>
            <w:tcW w:w="3885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มาตรา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8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9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ของ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"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" (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การบริหารทั่วไปของคำสั่งศุลกากรหมายเลข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248 </w:t>
            </w:r>
            <w:r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570" w:type="dxa"/>
          </w:tcPr>
          <w:p w:rsidR="00FD1C4A" w:rsidRDefault="00FD1C4A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FD1C4A" w:rsidRDefault="00E04509">
            <w:pPr>
              <w:pStyle w:val="10110"/>
              <w:spacing w:line="0" w:lineRule="atLeas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ควรลงนามโดยหน่วยงานผู้มีอำนาจและประทับตราโดยหน่วยงานผู้มีอำนาจ</w:t>
            </w:r>
          </w:p>
        </w:tc>
        <w:tc>
          <w:tcPr>
            <w:tcW w:w="1575" w:type="dxa"/>
          </w:tcPr>
          <w:p w:rsidR="00FD1C4A" w:rsidRDefault="00E04509">
            <w:pPr>
              <w:widowControl/>
              <w:spacing w:line="0" w:lineRule="atLeas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สอดคล้องกับ</w:t>
            </w:r>
          </w:p>
          <w:p w:rsidR="00FD1C4A" w:rsidRDefault="00E04509">
            <w:pPr>
              <w:widowControl/>
              <w:spacing w:line="0" w:lineRule="atLeas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ไม่ตรงตาม</w:t>
            </w:r>
          </w:p>
          <w:p w:rsidR="00FD1C4A" w:rsidRDefault="00E0450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:rsidR="00FD1C4A" w:rsidRDefault="00FD1C4A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</w:tbl>
    <w:p w:rsidR="00FD1C4A" w:rsidRDefault="00E04509">
      <w:pPr>
        <w:widowControl/>
        <w:spacing w:line="260" w:lineRule="exact"/>
        <w:jc w:val="center"/>
        <w:rPr>
          <w:rFonts w:asci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eastAsia="宋体" w:cs="Times New Roman"/>
          <w:color w:val="000000"/>
          <w:kern w:val="0"/>
          <w:sz w:val="27"/>
          <w:szCs w:val="27"/>
        </w:rPr>
        <w:t> </w:t>
      </w:r>
    </w:p>
    <w:p w:rsidR="00E04509" w:rsidRDefault="00E04509">
      <w:pPr>
        <w:widowControl/>
        <w:spacing w:line="260" w:lineRule="exact"/>
        <w:jc w:val="center"/>
        <w:rPr>
          <w:rFonts w:ascii="Times New Roman" w:eastAsia="宋体" w:cs="Times New Roman"/>
          <w:color w:val="000000"/>
          <w:kern w:val="0"/>
          <w:sz w:val="27"/>
          <w:szCs w:val="27"/>
        </w:rPr>
      </w:pPr>
    </w:p>
    <w:sectPr w:rsidR="00E04509">
      <w:footerReference w:type="default" r:id="rId8"/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4F" w:rsidRDefault="0014694F" w:rsidP="007D0FF6">
      <w:r>
        <w:separator/>
      </w:r>
    </w:p>
  </w:endnote>
  <w:endnote w:type="continuationSeparator" w:id="0">
    <w:p w:rsidR="0014694F" w:rsidRDefault="0014694F" w:rsidP="007D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F6" w:rsidRPr="007D0FF6" w:rsidRDefault="007D0FF6" w:rsidP="007D0FF6">
    <w:pPr>
      <w:pStyle w:val="a5"/>
      <w:jc w:val="right"/>
      <w:rPr>
        <w:color w:val="808080" w:themeColor="background1" w:themeShade="80"/>
      </w:rPr>
    </w:pPr>
    <w:r w:rsidRPr="007D0FF6">
      <w:rPr>
        <w:color w:val="808080" w:themeColor="background1" w:themeShade="80"/>
      </w:rPr>
      <w:t>r</w:t>
    </w:r>
    <w:r w:rsidR="004C67A5">
      <w:rPr>
        <w:color w:val="808080" w:themeColor="background1" w:themeShade="80"/>
      </w:rPr>
      <w:t>egist</w:t>
    </w:r>
    <w:r w:rsidRPr="007D0FF6">
      <w:rPr>
        <w:color w:val="808080" w:themeColor="background1" w:themeShade="80"/>
      </w:rPr>
      <w:t>r</w:t>
    </w:r>
    <w:r w:rsidR="004C67A5">
      <w:rPr>
        <w:rFonts w:hint="eastAsia"/>
        <w:color w:val="808080" w:themeColor="background1" w:themeShade="80"/>
      </w:rPr>
      <w:t>y</w:t>
    </w:r>
    <w:r w:rsidRPr="007D0FF6">
      <w:rPr>
        <w:color w:val="808080" w:themeColor="background1" w:themeShade="80"/>
      </w:rPr>
      <w:t>@foodgacc.com + 86-18911244880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4F" w:rsidRDefault="0014694F" w:rsidP="007D0FF6">
      <w:r>
        <w:separator/>
      </w:r>
    </w:p>
  </w:footnote>
  <w:footnote w:type="continuationSeparator" w:id="0">
    <w:p w:rsidR="0014694F" w:rsidRDefault="0014694F" w:rsidP="007D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246E1C6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82A4543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B31834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8A4C0E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33C61D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58621D8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FFA62EF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1E3E9CF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41F2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62BAF1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4C"/>
    <w:rsid w:val="0014694F"/>
    <w:rsid w:val="0031754C"/>
    <w:rsid w:val="004C67A5"/>
    <w:rsid w:val="00774B2B"/>
    <w:rsid w:val="007D0FF6"/>
    <w:rsid w:val="00C71D41"/>
    <w:rsid w:val="00E04509"/>
    <w:rsid w:val="00F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110">
    <w:name w:val="样式 101 10 磅"/>
    <w:next w:val="a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01101">
    <w:name w:val="样式 101 10 磅1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">
    <w:name w:val="列出段落1"/>
    <w:next w:val="5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styleId="5">
    <w:name w:val="index 5"/>
    <w:basedOn w:val="a"/>
    <w:next w:val="a"/>
    <w:autoRedefine/>
    <w:pPr>
      <w:ind w:leftChars="800" w:left="80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6">
    <w:name w:val="Balloon Text"/>
    <w:basedOn w:val="a"/>
    <w:rPr>
      <w:sz w:val="18"/>
      <w:szCs w:val="18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110">
    <w:name w:val="样式 101 10 磅"/>
    <w:next w:val="a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01101">
    <w:name w:val="样式 101 10 磅1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">
    <w:name w:val="列出段落1"/>
    <w:next w:val="5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styleId="5">
    <w:name w:val="index 5"/>
    <w:basedOn w:val="a"/>
    <w:next w:val="a"/>
    <w:autoRedefine/>
    <w:pPr>
      <w:ind w:leftChars="800" w:left="80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6">
    <w:name w:val="Balloon Text"/>
    <w:basedOn w:val="a"/>
    <w:rPr>
      <w:sz w:val="18"/>
      <w:szCs w:val="18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3562</Words>
  <Characters>20307</Characters>
  <Application>Microsoft Office Word</Application>
  <DocSecurity>0</DocSecurity>
  <Lines>169</Lines>
  <Paragraphs>47</Paragraphs>
  <ScaleCrop>false</ScaleCrop>
  <Company>GZCUSTOMS</Company>
  <LinksUpToDate>false</LinksUpToDate>
  <CharactersWithSpaces>23822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3</cp:revision>
  <dcterms:created xsi:type="dcterms:W3CDTF">2024-12-06T10:53:00Z</dcterms:created>
  <dcterms:modified xsi:type="dcterms:W3CDTF">2024-12-06T12:03:00Z</dcterms:modified>
</cp:coreProperties>
</file>