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12" w:rsidRDefault="003413F9">
      <w:pPr>
        <w:autoSpaceDE w:val="0"/>
        <w:autoSpaceDN w:val="0"/>
        <w:adjustRightInd w:val="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ผลิตภัณฑ์นมนำเข้าในต่างประเทศ</w:t>
      </w:r>
    </w:p>
    <w:p w:rsidR="00D14C12" w:rsidRDefault="003413F9">
      <w:pPr>
        <w:pStyle w:val="2210"/>
        <w:jc w:val="center"/>
        <w:rPr>
          <w:rFonts w:ascii="Times New Roman" w:eastAsia="方正黑体_GBK"/>
          <w:sz w:val="28"/>
          <w:szCs w:val="36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(</w:t>
      </w:r>
      <w:r>
        <w:rPr>
          <w:rFonts w:ascii="方正仿宋_GBK" w:eastAsia="方正仿宋_GBK" w:hint="eastAsia"/>
          <w:b/>
          <w:bCs/>
          <w:sz w:val="30"/>
          <w:szCs w:val="30"/>
        </w:rPr>
        <w:t>ไม่รวมนมพาสเจอร์ไรส์และนมผงสำหรับทารก</w:t>
      </w:r>
      <w:r>
        <w:rPr>
          <w:rFonts w:ascii="方正仿宋_GBK" w:eastAsia="方正仿宋_GBK" w:hint="eastAsia"/>
          <w:b/>
          <w:bCs/>
          <w:sz w:val="30"/>
          <w:szCs w:val="30"/>
        </w:rPr>
        <w:t>)</w:t>
      </w:r>
    </w:p>
    <w:p w:rsidR="00D14C12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14C12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14C12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14C12" w:rsidRDefault="003413F9">
      <w:pPr>
        <w:pStyle w:val="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14C12" w:rsidRDefault="003413F9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D14C12" w:rsidRDefault="003413F9" w:rsidP="008F01BF">
      <w:pPr>
        <w:pStyle w:val="1"/>
        <w:adjustRightInd w:val="0"/>
        <w:snapToGrid w:val="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 xml:space="preserve">1. ตาม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" ข้อบังคับ </w:t>
      </w:r>
      <w:r>
        <w:rPr>
          <w:rFonts w:ascii="方正仿宋_GBK" w:eastAsia="方正仿宋_GBK" w:cs="Times New Roman" w:hint="eastAsia"/>
          <w:color w:val="000000"/>
          <w:kern w:val="0"/>
          <w:sz w:val="24"/>
          <w:szCs w:val="24"/>
        </w:rPr>
        <w:t>ของสาธารณรัฐประชาชนจีน</w:t>
      </w:r>
      <w:r>
        <w:rPr>
          <w:rFonts w:ascii="方正仿宋_GBK" w:eastAsia="方正仿宋_GBK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 </w:t>
      </w:r>
      <w:r>
        <w:rPr>
          <w:rFonts w:ascii="Times New Roman" w:eastAsia="方正仿宋_GBK" w:cs="Times New Roman"/>
          <w:sz w:val="24"/>
          <w:szCs w:val="24"/>
        </w:rPr>
        <w:t xml:space="preserve">เงื่อนไขสุขอนามัยของวิสาหกิจการผลิตนมในต่างประเทศที่ยื่นขอจดทะเบียนใน ประเทศจีนควรปฏิบัติตามบทบัญญัติที่เกี่ยวข้องของกฎหมาย กฎระเบียบ และมาตรฐานของจีน ซึ่งสอดคล้องกับข้อกำหนดของพิธีสารการตรวจสอบและกักกันสำหรับผลิตภัณฑ์นมที่ส่งออกไปยังประเทศจีน แบบฟอร์มนี้มีไว้สำหรับ </w:t>
      </w:r>
      <w:r>
        <w:rPr>
          <w:rFonts w:ascii="Times New Roman" w:eastAsia="方正仿宋_GBK" w:cs="Times New Roman" w:hint="eastAsia"/>
          <w:sz w:val="24"/>
          <w:szCs w:val="24"/>
        </w:rPr>
        <w:t xml:space="preserve">หน่วยงาน </w:t>
      </w:r>
      <w:r>
        <w:rPr>
          <w:rFonts w:ascii="Times New Roman" w:eastAsia="方正仿宋_GBK" w:cs="Times New Roman"/>
          <w:sz w:val="24"/>
          <w:szCs w:val="24"/>
        </w:rPr>
        <w:t xml:space="preserve">ผู้มีอำนาจในต่างประเทศ ของ </w:t>
      </w:r>
      <w:r>
        <w:rPr>
          <w:rFonts w:ascii="Times New Roman" w:eastAsia="方正仿宋_GBK" w:cs="Times New Roman" w:hint="eastAsia"/>
          <w:sz w:val="24"/>
          <w:szCs w:val="24"/>
        </w:rPr>
        <w:t xml:space="preserve">ผลิตภัณฑ์นมนำเข้า </w:t>
      </w:r>
      <w:r>
        <w:rPr>
          <w:rFonts w:ascii="Times New Roman" w:eastAsia="方正仿宋_GBK" w:cs="Times New Roman" w:hint="eastAsia"/>
          <w:sz w:val="24"/>
          <w:szCs w:val="24"/>
        </w:rPr>
        <w:lastRenderedPageBreak/>
        <w:t xml:space="preserve">(ไม่รวมนมพาสเจอร์ไรส์และนมผงสำหรับทารก) เพื่อดำเนินการตรวจสอบอย่างเป็นทางการของสถานประกอบการผลิต นม </w:t>
      </w:r>
      <w:r>
        <w:rPr>
          <w:rFonts w:ascii="Times New Roman" w:eastAsia="方正仿宋_GBK" w:cs="Times New Roman"/>
          <w:sz w:val="24"/>
          <w:szCs w:val="24"/>
        </w:rPr>
        <w:t xml:space="preserve">ตามเงื่อนไขหลักและพื้นฐานที่ระบุไว้ และขัดแย้งกับประเด็นสำคัญในการทบทวน ในเวลาเดียวกัน สถานประกอบการผลิต </w:t>
      </w:r>
      <w:r>
        <w:rPr>
          <w:rFonts w:ascii="Times New Roman" w:eastAsia="方正仿宋_GBK" w:cs="Times New Roman" w:hint="eastAsia"/>
          <w:sz w:val="24"/>
          <w:szCs w:val="24"/>
        </w:rPr>
        <w:t xml:space="preserve">นม </w:t>
      </w:r>
      <w:r>
        <w:rPr>
          <w:rFonts w:ascii="Times New Roman" w:eastAsia="方正仿宋_GBK" w:cs="Times New Roman"/>
          <w:sz w:val="24"/>
          <w:szCs w:val="24"/>
        </w:rPr>
        <w:t>ในต่างประเทศ จะต้องดำเนินการตรวจสอบเงื่อนไขและพื้นฐานอย่างเป็นทางการ กรอกและส่งเอกสารประกอบ และดำเนินการตรวจสอบตนเองกับจุดตรวจสอบเพื่อการประเมินตนเองก่อนที่บริษัทจะยื่นขอจดทะเบียน</w:t>
      </w:r>
    </w:p>
    <w:p w:rsidR="00D14C12" w:rsidRDefault="003413F9" w:rsidP="008F01BF">
      <w:pPr>
        <w:pStyle w:val="1"/>
        <w:adjustRightInd w:val="0"/>
        <w:snapToGrid w:val="0"/>
        <w:spacing w:line="56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 xml:space="preserve">2. เจ้าหน้าที่ผู้มีอำนาจในต่างประเทศและ องค์กรการผลิต </w:t>
      </w:r>
      <w:r>
        <w:rPr>
          <w:rFonts w:ascii="Times New Roman" w:eastAsia="方正仿宋_GBK" w:cs="Times New Roman" w:hint="eastAsia"/>
          <w:sz w:val="24"/>
          <w:szCs w:val="24"/>
        </w:rPr>
        <w:t xml:space="preserve">นม ในต่างประเทศ </w:t>
      </w:r>
      <w:r>
        <w:rPr>
          <w:rFonts w:ascii="Times New Roman" w:eastAsia="方正仿宋_GBK" w:cs="Times New Roman"/>
          <w:sz w:val="24"/>
          <w:szCs w:val="24"/>
        </w:rPr>
        <w:t>ควรพิจารณาการปฏิบัติตามข้อกำหนดตามสถานการณ์จริงของการตรวจสอบเปรียบเทียบตามความเป็นจริง</w:t>
      </w:r>
    </w:p>
    <w:p w:rsidR="00D14C12" w:rsidRDefault="003413F9" w:rsidP="008F01BF">
      <w:pPr>
        <w:pStyle w:val="24410"/>
        <w:spacing w:line="560" w:lineRule="exact"/>
        <w:ind w:firstLine="480"/>
        <w:rPr>
          <w:rFonts w:ascii="方正小标宋_GBK" w:eastAsia="方正小标宋_GBK"/>
          <w:szCs w:val="21"/>
        </w:rPr>
      </w:pPr>
      <w:r>
        <w:rPr>
          <w:rFonts w:ascii="Times New Roman" w:eastAsia="方正仿宋_GBK" w:cs="Times New Roman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" คอลัมน์ ในเวลาเดียวกันควรส่งไดเร็กทอรีของเอกสารแนบของเอกสารประกอบ</w:t>
      </w:r>
    </w:p>
    <w:p w:rsidR="00D14C12" w:rsidRDefault="00D14C12">
      <w:pPr>
        <w:pStyle w:val="1"/>
        <w:adjustRightInd w:val="0"/>
        <w:snapToGrid w:val="0"/>
        <w:spacing w:line="240" w:lineRule="atLeast"/>
        <w:ind w:firstLineChars="50" w:firstLine="105"/>
        <w:jc w:val="left"/>
        <w:rPr>
          <w:rFonts w:ascii="方正小标宋_GBK" w:eastAsia="方正小标宋_GBK"/>
          <w:szCs w:val="21"/>
        </w:rPr>
      </w:pPr>
    </w:p>
    <w:tbl>
      <w:tblPr>
        <w:tblW w:w="144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142"/>
        <w:gridCol w:w="3157"/>
        <w:gridCol w:w="2625"/>
        <w:gridCol w:w="2076"/>
        <w:gridCol w:w="1411"/>
      </w:tblGrid>
      <w:tr w:rsidR="00D14C12">
        <w:trPr>
          <w:trHeight w:val="46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โครงการ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b/>
                <w:color w:val="000000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จุดทบทวน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หมายเหตุ</w:t>
            </w:r>
          </w:p>
        </w:tc>
      </w:tr>
      <w:tr w:rsidR="00D14C12">
        <w:trPr>
          <w:trHeight w:val="40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สถานการณ์พื้นฐานขององค์กร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1.1 ชื่อบริษัท ที่อยู่ เลขทะเบียน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หน่วยงานอนุมัติคุณสมบัติการผลิต/ส่งออก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1. มาตรา 9 และ 10 ของ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ข้อบังคับ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ของสาธารณรัฐประ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>ชาชนจีน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ว่าด้วยการจดทะเบียนและการจัดการองค์กรการผลิตอาหารนำเข้าในต่างประเทศ"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1.1 กรอก " แบบฟอร์มคำขอจดทะเบียนวิส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 xml:space="preserve">าหกิจการผลิตในต่างประเทศของ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ผลิตภัณฑ์นม นำเข้า " 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>(ไม่รวมนมพาสเจอร์ไรส์และนมผงสำหรับทารก)</w:t>
            </w:r>
          </w:p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ชื่อองค์กร ที่อยู่ เลขทะเบียน ชื่อหน่วยงานอนุมัติคุณสมบัติการผลิต/การส่งออก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ข้อมูลที่กรอกโดยองค์กร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ผู้สมัครควรสอดคล้องกับข้อมูลรายชื่อองค์กรที่ส่งโดยหน่วยงานผู้มีอำนาจของประเทศผู้สมัคร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D14C12">
        <w:trPr>
          <w:trHeight w:val="5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1.2 สมัครขอขึ้นทะเบียนผลิตภัณฑ์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" มาตรฐานความปลอดภัยอาหารแห่งชาติสำหรับนมเปรี้ยว " (GB 19302-2010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” (GB 25190-2010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"มาตรฐานความปลอดภัยด้านอาหารแห่งชาติสำหรับนมดัดแปลง" (GB 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191-2010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4. 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นมข้นมาตรฐานความปลอดภัยด้านอาหารแห่งชาติ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GB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13102-2010 )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นมผงมาตรฐานความปลอดภัย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อาหารแห่งชาติ"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กิกะไบต์ 19644-2010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เวย์ผงมาตรฐานความปลอดภัยด้านอาหารแห่งชาติ และ เวย์โปรตีนผง "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11674-2010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มาตรฐานความปลอดภัยด้านอาหารแห่งชาติ ครีม ครีม และครีมแอนไฮดรัส "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19646-2010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มาตรฐานแห่ง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ชาติ เพื่อความปลอดภัยของผลิตภัณฑ์ชีส "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GB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5420-2010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ชีสแปรรูปมาตรฐานความปลอดภัยด้านอาหารแห่งชาติ "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GB 25192-2010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)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1.2 ใน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" แบบฟอร์มคำขอจดทะเบียนวิสาหกิจการผลิตในต่างประเทศของ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ผลิตภัณฑ์นม นำเข้า" </w:t>
            </w:r>
            <w:r>
              <w:rPr>
                <w:rFonts w:ascii="Times New Roman" w:eastAsia="方正仿宋_GBK" w:cs="Times New Roman" w:hint="eastAsia"/>
                <w:color w:val="000000"/>
                <w:sz w:val="24"/>
                <w:szCs w:val="24"/>
              </w:rPr>
              <w:t xml:space="preserve">(ไม่รวมนมพาสเจอร์ไรส์และนมผงสำหรับทารก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) 1.3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แสดงรายการมาตรฐานที่ผลิตภัณฑ์ที่ขอขึ้นทะเบียนเป็นไปตาม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ผลิตภัณฑ์ที่ขอขึ้นทะเบียนควรเป็นไปตามคำจำกัดความมาตรฐานที่เกี่ยวข้อง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D14C12">
        <w:trPr>
          <w:trHeight w:val="510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ที่ตั้งสถานประกอบการและผังโรงงาน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* (ไม่ต้องกรอกแบบฟอร์มใบสมัครเพื่อตรวจด้วยตนเองเท่านั้น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จัดเตรียมให้หากจำเป็น)</w:t>
            </w:r>
          </w:p>
        </w:tc>
      </w:tr>
      <w:tr w:rsidR="00D14C12">
        <w:trPr>
          <w:trHeight w:val="112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3310"/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lastRenderedPageBreak/>
              <w:t>2.1 ที่ตั้งองค์กรและสภาพแวดล้อมโรงงาน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34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3 ใน "ข้อกำหนดด้านสุขอนามัยทั่วไปของมาตรฐานความปลอดภัยด้านอาหารแห่งชาติสำหรับการผลิตอาหาร" (GB14881-2013)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แผนผังโรงงานแสดงชื่อพื้นที่ทำงานต่างๆ</w:t>
            </w:r>
          </w:p>
          <w:p w:rsidR="00D14C12" w:rsidRDefault="003413F9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รูปภาพสภาพแวดล้อมที่โรงงานตั้งอยู่ รูปภาพควรระบุข้อมูลสภาพแวดล้อมโดยรอบ (เขตเมือง ชานเมือง อุตสาหกรรม เกษตรกรรม และที่อยู่อาศัย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)</w:t>
            </w:r>
          </w:p>
          <w:p w:rsidR="00D14C12" w:rsidRDefault="00D14C12">
            <w:pPr>
              <w:pStyle w:val="3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แผนผังพื้นที่โรงงานตอบสนองความต้องการด้านการผลิตและการแปรรูป</w:t>
            </w:r>
          </w:p>
          <w:p w:rsidR="00D14C12" w:rsidRDefault="003413F9">
            <w:pPr>
              <w:pStyle w:val="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2. ไม่มีแหล่งกำเนิดมลพิษรอบๆ บริเวณโรงงาน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3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3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3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112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2.2 การออกแบบและเค้าโครงการประชุมเชิงปฏิบัติการ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5.12 และ 5.13 ใน "แนวทางปฏิบัติที่ดีในการผลิตผลิตภัณฑ์นมตามมาตรฐานความปลอดภัยด้านอาหารแห่งชาติ" (GB12693-2010)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แผนผังชั้นการประชุมเชิงปฏิบัติการ รูปภาพนี้แสดงการไหลเวียนของผู้คน ทิศทางของการขนส่ง หน้าที่ของพื้นที่แปรรูปต่างๆ และช่วงของพื้นที่ที่มีระดับความสะอาดต่างกัน</w:t>
            </w:r>
          </w:p>
          <w:p w:rsidR="00D14C12" w:rsidRDefault="00D14C12">
            <w:pPr>
              <w:pStyle w:val="3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3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รูปแบบการประชุมเชิงปฏิบัติการควรสมเหตุสมผลเพื่อให้เป็นไปตามข้อกำหนดด้านการผลิตและการแปรรูป และหลีกเลี่ยงการปนเปื้อนข้าม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57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3. สิ่งอำนวยความสะดวกและอุปกรณ์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* (ไม่ต้องกรอกใบสมัคร มีไว้เพื่อ ตรวจด้วยตนเอง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และจัดให้ได้เมื่อจำเป็น)</w:t>
            </w:r>
          </w:p>
        </w:tc>
      </w:tr>
      <w:tr w:rsidR="00D14C12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01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>3.1 อุปกรณ์การผลิตและการแปรรูป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Default"/>
              <w:snapToGrid w:val="0"/>
              <w:rPr>
                <w:rFonts w:ascii="Times New Roman" w:eastAsia="方正仿宋_GBK" w:cs="Times New Roman"/>
                <w:color w:val="auto"/>
              </w:rPr>
            </w:pPr>
            <w:r>
              <w:rPr>
                <w:rFonts w:ascii="Times New Roman" w:eastAsia="方正仿宋_GBK" w:cs="Times New Roman"/>
                <w:color w:val="auto"/>
              </w:rPr>
              <w:t>6.1 ใน "แนวทางปฏิบัติที่ดีในการผลิตมาตรฐานความปลอดภัยด้านอาหารแห่งชาติสำหรับผลิตภัณฑ์นม" (GB12693-2010)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รายชื่ออุปกรณ์และสิ่งอำนวยความสะดวกหลัก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และความสามารถในการออกแบบและการประมวลผล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210"/>
              <w:snapToGrid w:val="0"/>
              <w:spacing w:line="0" w:lineRule="atLeas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1. สถานประกอบการควร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ติดตั้งอุปกรณ์การผลิตให้เหมาะสมกับกำลังการ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ผลิต</w:t>
            </w:r>
          </w:p>
          <w:p w:rsidR="00D14C12" w:rsidRDefault="00D14C12">
            <w:pPr>
              <w:pStyle w:val="82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8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8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11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51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สิ่งอำนวยความสะดวกคลังสินค้า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jc w:val="left"/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"มาตรฐานความปลอดภัยด้านอาหารแห่งชาติวิธีปฏิบัติที่ดีในการผลิตผลิตภัณฑ์นม" (GB12693-2010) 8.3.2.3, 11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รูปถ่ายของอุปกรณ์จัดเก็บน้ำนมดิบ ความจุในการจัดเก็บ และข้อกำหนดในการควบคุมอุณหภูมิ (ถ้ามี)</w:t>
            </w:r>
          </w:p>
          <w:p w:rsidR="00D14C12" w:rsidRDefault="003413F9">
            <w:pPr>
              <w:pStyle w:val="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หากมี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ห้องเย็น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โปรด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อธิบายข้อกำหนดในการควบคุมอุณหภูมิ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วิธีการตรวจ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สอบ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(ถ้ามี)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สิ่งอำนวยความสะดวกการจัดเก็บสามารถตอบสนอง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ความ ต้องการอุณหภูมิการจัด เก็บ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ผลิตภัณฑ์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9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9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8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9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37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"/>
              <w:adjustRightInd w:val="0"/>
              <w:snapToGrid w:val="0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 xml:space="preserve">4. การจ่ายน้ำ/ไอน้ำ/น้ำแข็ง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(ไม่ต้องกรอกใบสมัคร กรุณาใช้เพื่อตรวจสอบตนเองและจัดเตรียมให้เมื่อจำเป็น)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 น้ำ/ไอน้ำ/น้ำแข็งสำหรับการผลิตแล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ะการแปรรูป (ถ้ามี)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5.3.1 ใน "แนวทางปฏิบัติที่ดีในการผลิต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ผลิตภัณฑ์นมตามมาตรฐานความปลอดภัยด้านอาหารแห่งชาติ" (GB12693-2010)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ภาพถ่ายแหล่งน้ำที่จัดเองหรือแหล่งน้ำสำรอง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และระบุว่ามีบุคคลที่รับผิดชอบ ล็อค และมาตรการปกป้องอาหารอื่นๆ หรือไม่ (ถ้า มี )</w:t>
            </w:r>
          </w:p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แผนการตรวจสอบสำหรับการผลิตและการแปรรูปน้ำและน้ำแข็ง/ไอน้ำ (ถ้ามี) โดยสัมผัสโดยตรงกับอาหาร รวมถึงรายการตรวจสอบทางแบคทีเรีย วิธีการ ความถี่ บันทึก ผลการทดสอบ และรายงานการทดสอบสองฉบับล่าสุด</w:t>
            </w:r>
          </w:p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สารเติมแต่งในหม้อต้มที่ใช้เมื่อผลิตไอน้ำที่สัมผัสโดยตรงกับอาหาร และอธิบายว่าสารดังกล่าวตรงตามข้อกำหนดด้านการผลิตและการแปรรูปอาหารหรือไม่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แผนการตรวจติดตามน้ำในการผลิตควรครอบคลุ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มท่อจ่ายน้ำทุกแห่งในโรงงาน</w:t>
            </w:r>
          </w:p>
          <w:p w:rsidR="00D14C12" w:rsidRDefault="003413F9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โครงการและวิธีการเป็นไปตามข้อกำหนดของ "มาตรฐานน้ำดื่ม" หรือไม่ (GB5749-20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06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D14C12" w:rsidRDefault="003413F9">
            <w:pPr>
              <w:pStyle w:val="5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สถานประกอบการประปาทุติยภูมิจะต้องกำหนดและดำเนินการตามขั้นตอนการควบคุมสุขอนามัยและมีมาตรการปกป้องอาหารที่เหมาะสม</w:t>
            </w:r>
          </w:p>
          <w:p w:rsidR="00D14C12" w:rsidRDefault="003413F9">
            <w:pPr>
              <w:pStyle w:val="5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สารเติมแต่งในหม้อต้มที่ใช้เมื่อผลิตไอน้ำที่สัมผัสโดยตรงกับอาหารควรเป็นไปตามข้อกำหนดในการผลิตและการแปรรูปอาหาร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วจสอบตนเองและจัดให้เมื่อจำเป็น</w:t>
            </w:r>
          </w:p>
        </w:tc>
      </w:tr>
      <w:tr w:rsidR="00D14C12">
        <w:trPr>
          <w:trHeight w:val="368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91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วัตถุดิบ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วัสดุเสริม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และวัสดุบรรจุภัณฑ์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(ไม่ต้องกรอกใบสมัคร ตรวจตัวเอง และใช้งาน จัดให้เมื่อจำเป็น)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5.1 น้ำนมดิบ</w:t>
            </w:r>
          </w:p>
          <w:p w:rsidR="00D14C12" w:rsidRDefault="00D14C12">
            <w:pPr>
              <w:adjustRightInd w:val="0"/>
              <w:snapToGrid w:val="0"/>
              <w:spacing w:before="40" w:after="4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“น้ำนมดิบมาตรฐานความปลอดภัยด้านอาหารแห่งชาติ” (GB 19301-2010)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8.2.2.1 ใน "แนวทางปฏิบัติที่ดีในการผลิตผลิตภัณฑ์นมตามมาตรฐานความปลอดภัยด้านอาหารแห่งชาติ" (GB12693-2010)</w:t>
            </w:r>
          </w:p>
          <w:p w:rsidR="00D14C12" w:rsidRDefault="003413F9">
            <w:pPr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มาตรา </w:t>
            </w: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5 ของ "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ระเบียบการจดทะเบียนและการจัดการวิสาหกิจการผลิตอาหารนำเข้าในต่าง </w:t>
            </w:r>
            <w:r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ประเทศ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</w:t>
            </w:r>
          </w:p>
          <w:p w:rsidR="00D14C12" w:rsidRDefault="00D14C12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มาตรฐานการยอมรับน้ำนมดิบ รวมถึงรายการการยอมรับและตัวชี้วัด (ถ้ามี)</w:t>
            </w:r>
          </w:p>
          <w:p w:rsidR="00D14C12" w:rsidRDefault="00D14C12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น้ำนมดิบเป็นไปตามมาตรฐานความปลอดภัยด้านอาหารแห่งชาติสำหรับน้ำนมดิบ (GB 19301-2010) และข้อกำหนดระดับชาติ</w:t>
            </w:r>
          </w:p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แหล่งน้ำนมมาจากพื้นที่ปลอดโรคระบาด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5.2 ผลิตภัณฑ์นม &lt;นมทั้งตัว (ผง) นมพร่องมันเนย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(ผง) หางนม (ผง) ฯลฯ&gt;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“นมผงมาตรฐานความปลอดภัยด้านอาหารแห่งชาติ” (GB 19644-2010)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2. "เวย์ผงมาตรฐานความปลอดภัยด้านอาหารแห่งชาติและเวย์โปรตีนผง" (GB 11674-2010)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รายการส่วนผสมนมที่ใช้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มาตรฐานการยอมรับผลิตภัณ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ฑ์นม รวมถึงรายการการยอมรับและตัวชี้วัด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วัตถุดิบนมที่ใช้ควรเป็นไปตามมาตรฐานความปล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อดภัยด้านอาหารแห่งชาติของจีน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9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9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เพื่อวัตถุประสงค์ในการตรวจสอบต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นเองและจัดให้เมื่อจำเป็น</w:t>
            </w:r>
          </w:p>
        </w:tc>
      </w:tr>
      <w:tr w:rsidR="00D14C12">
        <w:trPr>
          <w:trHeight w:val="271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5.3 วัตถุดิบอื่นๆ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หัวเชื้อ: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“นมเปรี้ยวมาตรฐานความปลอดภัยด้านอาหารแห่งชาติ” (GB 19302-2010) 4.1.3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“รายชื่อแบคทีเรียสายพันธุ์ที่สามารถใช้ในอาหารได้” (การกำกับดูแลสำนักงานสาธารณสุข [2553] ฉบับที่ 65)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วัตถุเจือปนอาหาร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มาตรา 9.4.1 ของแนวทางปฏิบัติที่ดีในการผลิตมาตรฐานความปลอดภัยด้านอาหารแห่งชาติสำหรับผลิตภัณฑ์นม (GB12693-2010)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การใช้วัตถุเจือปนอาหารและอ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าหารเสริมควรเป็นไปตาม "มาตรฐานความปลอดภัยด้านอาหารแห่งชาติสำหรับการใช้วัตถุเจือปนอาหาร" (GB 2760-201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) และ "มาตรฐานความปลอดภัยด้านอาหารแห่งชาติ สำหรับการใช้อาหารเสริมโภชนาการ" (GB 14880-201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 กฎระเบียบ</w:t>
            </w:r>
          </w:p>
          <w:p w:rsidR="00D14C12" w:rsidRDefault="00D14C12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รายการส่วนผสมอื่นๆ ที่ใช้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等线 Light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Starter: ไม่ว่าจะอยู่ในช่วงสายพันธุ์ที่ได้รับการอนุมัติจากแผนกบริหารสุขภาพของจีน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สารเติมแต่ง: ขอบเขตและปริมาณของวัตถุเจือปนอาหารและอาหารเสริม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หากใช้ผลิตภัณฑ์แยม การใช้สารเติมแต่งในวัตถุดิบแยมควรเป็นไปตามข้อกำหนดขีดจำกัดของ "มาตรฐานความปลอดภัย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ด้านอาหารแห่งชาติสำหรับการใช้วัตถุเจือปนอาหาร" (GB 2760-201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103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5.4 วัสดุบรรจุภัณฑ์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9.5 ใน "แนวทางปฏิบัติที่ดีในการผลิตมาตรฐานความปลอดภัยด้านอาหารแห่งชาติสำหรับผลิตภัณฑ์นม" (GB 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เอกสารพิสูจน์ว่าวัสดุบรรจุภัณฑ์ภายในและภายนอกเหมาะสำหรับบรรจุภัณฑ์นม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วัสดุบรรจุภัณฑ์ไม่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21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5.5 การตรวจสอบซัพพลายเออร์วัตถุดิบ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ผลิตภัณฑ์นม" (GB 12693-2010) 8.2.1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ขั้นตอนการตรวจสอบสำหรับซัพพลายเออร์วัตถุดิบ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องค์กรควรกำหนดขั้นตอนการทบทวนซัพพลายเอ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อร์และกำหนดขั้นตอนในการคัดเลือก ทบทวน และประเมินซัพพลายเออร์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วจสอบตนเองและจัดให้เมื่อจำเป็น</w:t>
            </w:r>
          </w:p>
        </w:tc>
      </w:tr>
      <w:tr w:rsidR="00D14C12">
        <w:trPr>
          <w:trHeight w:val="456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91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การควบคุมการผลิตและการประมวลผล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(ไม่ต้องกรอกใบสมัครจะนำไปใช้ในการตรวจสอบด้วยตนเองและจัดให้เมื่อจำเป็น)</w:t>
            </w:r>
          </w:p>
        </w:tc>
      </w:tr>
      <w:tr w:rsidR="00D14C12">
        <w:trPr>
          <w:trHeight w:val="19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0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6.1 ระบบ HACCP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05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"ข้อกำหนดทั่วไปสำหรับองค์กรการผลิตอาหารภายใต้ระบบการวิเคราะห์อันตรายและจุดควบคุมวิกฤติ (HACCP)" (GB/T 27341-20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09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เอกสารงานวิเคราะห์อันตราย และแผน HACCP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สำหรับผลิตภัณฑ์ทั้งหมดที่จะส่งออกไปยังประเทศจีน</w:t>
            </w:r>
          </w:p>
          <w:p w:rsidR="00D14C12" w:rsidRDefault="003413F9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หากคุณได้รับ HACCP, ISO22000 และใบรับรองอื่นๆ โปรดจัดเตรียมใบรับรองการรับรองที่เกี่ยวข้อง (ถ้ามี)</w:t>
            </w:r>
          </w:p>
          <w:p w:rsidR="00D14C12" w:rsidRDefault="00D14C12">
            <w:pPr>
              <w:pStyle w:val="202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  <w:p w:rsidR="00D14C12" w:rsidRDefault="00D14C12">
            <w:pPr>
              <w:pStyle w:val="20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แผน HACCP ควรวิเคราะห์และควบคุมอันตรายทางชีวภาพ กายภาพ และเคมีอย่างมีประสิทธิผล</w:t>
            </w:r>
          </w:p>
          <w:p w:rsidR="00D14C12" w:rsidRDefault="003413F9">
            <w:pPr>
              <w:pStyle w:val="20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กระบวนการผลิตควรมีความเหมาะสมเพื่อหลีกเลี่ยงการปนเปื้อนข้าม</w:t>
            </w:r>
          </w:p>
          <w:p w:rsidR="00D14C12" w:rsidRDefault="003413F9">
            <w:pPr>
              <w:pStyle w:val="199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 การกำหนดจุด CCP ควรเป็นไปตามหลักวิทยาศาสตร์และ เป็นไปได้ และมาตรการแก้ไขและทวนสอบควรมีความเหมาะ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สม</w:t>
            </w:r>
          </w:p>
          <w:p w:rsidR="00D14C12" w:rsidRDefault="003413F9">
            <w:pPr>
              <w:pStyle w:val="200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ไม่ว่าแผน HACCP จะรวมผลิตภัณฑ์ทั้งหมดที่สมัครเพื่อลงทะเบียนหรือไม่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9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D14C12" w:rsidRDefault="003413F9">
            <w:pPr>
              <w:pStyle w:val="19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9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97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9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6.2 เทคโนโลยีการผลิตและการแปรรูป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“มาตรฐานความปลอดภัยด้านอาหารแห่งชาติสำหรับนมเปรี้ยว” (GB 19302-2010)</w:t>
            </w:r>
          </w:p>
          <w:p w:rsidR="00D14C12" w:rsidRDefault="003413F9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“นมสเตอริไลซ์มาตรฐานความปลอดภัยด้านอาหารแห่งชาติ” (GB 25190-2010)</w:t>
            </w:r>
          </w:p>
          <w:p w:rsidR="00D14C12" w:rsidRDefault="003413F9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“มาตรฐานความปลอดภัยด้านอาหารแห่งชาติสำหรับนมดัดแปลง” (GB 25191-2010)</w:t>
            </w:r>
          </w:p>
          <w:p w:rsidR="00D14C12" w:rsidRDefault="00D14C12">
            <w:pPr>
              <w:pStyle w:val="18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แผนภูมิผังกระบวนการ แสดงรายการพารามิเตอร์กระบวนการหลัก เช่น อุณหภูมิ/เวลาในการอบชุบ และอธิบายกระบวนการ</w:t>
            </w:r>
          </w:p>
          <w:p w:rsidR="00D14C12" w:rsidRDefault="003413F9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สำหรับผู้ที่ใช้เทคโนโลยีการประมวลผลการบำบัดความร้อน ให้ระบุกราฟอุณหภูมิ/เวลาการบำบัดความร้อน (ถ้ามี)</w:t>
            </w:r>
          </w:p>
          <w:p w:rsidR="00D14C12" w:rsidRDefault="00D14C12">
            <w:pPr>
              <w:pStyle w:val="18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ไม่ว่ากระบวนการผลิตของบริษัทจะตรงตามคำจำกัดความของผลิตภัณฑ์หรือไม่</w:t>
            </w:r>
          </w:p>
          <w:p w:rsidR="00D14C12" w:rsidRDefault="003413F9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เส้นโค้งการเปลี่ยนแปลงอุณหภูมิ/เวลาของนม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สเตอริไลซ์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สอดคล้องกับอุณหภูมิ/เวลาในการฆ่าเชื้อที่องค์กรประกาศไว้ หรือไม่</w:t>
            </w:r>
          </w:p>
          <w:p w:rsidR="00D14C12" w:rsidRDefault="003413F9">
            <w:pPr>
              <w:pStyle w:val="18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อุณหภูมิการรักษาความร้อนของนมฆ่าเชื้อเป็นไปตามข้อกำหนดของมาตร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ฐานแห่งชาติหรือไม่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8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18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8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8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7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6.3 บรรจุภัณฑ์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77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“มาตรฐานความปลอดภัยอาหารแห่งชาติสำหรับหลักการทั่วไปในการติดฉลากอาหารบรรจุหีบห่อ” (GB 7718-201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D14C12" w:rsidRDefault="003413F9">
            <w:pPr>
              <w:pStyle w:val="177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"หลักการทั่วไปของมาตรฐานความปลอดภัยด้านอาหารแห่งชาติสำหรับการติดฉลากโภชนาการของอาหารบรรจุหีบห่อ" (GB 28050-201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7410"/>
              <w:adjustRightInd w:val="0"/>
              <w:snapToGrid w:val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ตัวอย่างฉลากสินค้าที่จะส่งออกไปยังประเทศจีน</w:t>
            </w:r>
          </w:p>
          <w:p w:rsidR="00D14C12" w:rsidRDefault="003413F9">
            <w:pPr>
              <w:pStyle w:val="17410"/>
              <w:adjustRightInd w:val="0"/>
              <w:snapToGrid w:val="0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ขั้นตอนการตรวจสอบการปิดผนึกอย่างน้อยควรรวมถึงจุดตรวจสอบ ผู้ปฏิบัติงาน วิธีการตรวจสอบ และความถี่ในการตรวจสอบ (ใช้ได้กับนมสเตอริไลซ์ นมปรุงแต่ง และนมสเตอริไลซ์อื่นๆ)</w:t>
            </w:r>
          </w:p>
          <w:p w:rsidR="00D14C12" w:rsidRDefault="00D14C12">
            <w:pPr>
              <w:pStyle w:val="17610"/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ฉลากผลิตภัณฑ์ควรเป็นไปตาม "หลักการทั่วไปด้านความปลอดภัยของอาหารแห่งชาติสำหรับหลักการทั่วไปในการติดฉลากอาหารบรรจุหีบห่อ" (GB 7718-201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D14C12" w:rsidRDefault="00D14C12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3413F9">
            <w:pPr>
              <w:pStyle w:val="173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สำหรับผลิตภัณฑ์ที่ใช้บรรจุภัณฑ์ของเต็ดตรา แพ้ค รายการทดสอบการปิดผนึกอย่างน้อยควรมีรายการอยู่ในคู่มือ การตรวจสอบ ความสมบูรณ์ของบรรจุภั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ณฑ์ของเต็ดตรา แพ้ค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7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สอดคล้องกับ</w:t>
            </w:r>
          </w:p>
          <w:p w:rsidR="00D14C12" w:rsidRDefault="003413F9">
            <w:pPr>
              <w:pStyle w:val="17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7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7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70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6.4 อายุการเก็บรักษาผลิตภัณฑ์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6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"หลักการทั่วไปของมาตรฐานความปลอดภัยด้านอาหารแห่งชาติสำหรับการติดฉลากอาหารบรรจุหีบห่อ" (GB 7718-2011) 2.5.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กรอกข้อมูลต่อไปนี้</w:t>
            </w:r>
          </w:p>
          <w:p w:rsidR="00D14C12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วิธีการจัดเก็บผลิตภัณฑ์______</w:t>
            </w:r>
          </w:p>
          <w:p w:rsidR="00D14C12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อายุการเก็บรักษา___________</w:t>
            </w:r>
          </w:p>
          <w:p w:rsidR="00D14C12" w:rsidRDefault="003413F9">
            <w:pPr>
              <w:pStyle w:val="16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พื้นฐานหรือข้อมูลเพื่อยืนยันอายุการเก็บรักษาผลิตภัณฑ์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66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พื้นฐานในการยืนยันอายุการเก็บรักษาสอดคล้องกับฉลากจริงหรือไม่</w:t>
            </w:r>
          </w:p>
          <w:p w:rsidR="00D14C12" w:rsidRDefault="003413F9">
            <w:pPr>
              <w:pStyle w:val="166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ไม่ว่าจะมีความสัมพันธ์ที่สอดคล้องกันระหว่างเงื่อนไขการทดสอบอายุการเก็บรักษากับการจัดเก็บและการขนส่งจริง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6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16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65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6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41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08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การทำความสะอาดและฆ่าเชื้อ</w:t>
            </w:r>
            <w:r>
              <w:rPr>
                <w:rStyle w:val="209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(ไม่ต้องกรอกใบสมัคร กรุณานำไปใช้ในการตรวจด้วยตนเองและจัดเตรียมให้เมื่อจำเป็น)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5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7.1 ขั้นตอนการทำความสะอาดและฆ่าเชื้อสำหรับสายการผลิต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56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“แนวปฏิบัติที่ดีในการผลิตผลิตภัณฑ์นมตามมาตรฐานความปลอดภัยอาหารแห่งชาติ”</w:t>
            </w:r>
          </w:p>
          <w:p w:rsidR="00D14C12" w:rsidRDefault="003413F9">
            <w:pPr>
              <w:pStyle w:val="156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(กิกะไบต์ 12693-2010) 7.3.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ขั้นตอนการทำความสะอาดและฆ่าเชื้อครอบคลุมทั้งสายการผลิต</w:t>
            </w:r>
          </w:p>
          <w:p w:rsidR="00D14C12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หากใช้ CIP (Clean in Place) ขั้นตอนการทำความสะอาดและฆ่าเชื้อที่จัดให้ควรมีดังต่อไป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นี้:</w:t>
            </w:r>
          </w:p>
          <w:p w:rsidR="00D14C12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แผนและความถี่ของ CIP ประเภท เวลาดำเนินการ ความเข้มข้น วัตถุ และอุณหภูมิของสารฆ่าเชื้อที่ใช้ใน CIP มาตรการในการตรวจสอบผลการทำความสะอาดและการฆ่าเชื้อ มาตรการเพื่อป้องกันไม่ให้ CIP ปนเปื้อนผลิตภัณฑ์ (ถ้ามี)</w:t>
            </w:r>
          </w:p>
          <w:p w:rsidR="00D14C12" w:rsidRDefault="003413F9">
            <w:pPr>
              <w:pStyle w:val="154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หากใช้การซักแห้ง จะต้องจัดให้มีขั้นตอน การทำความสะอาด และฆ่าเชื้อ ความถี่ และมาตรการตรวจสอบผลการทำความสะอาดและการฆ่าเชื้อ (ถ้ามี)</w:t>
            </w:r>
          </w:p>
          <w:p w:rsidR="00D14C12" w:rsidRDefault="00D14C12">
            <w:pPr>
              <w:pStyle w:val="155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52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ไม่ว่าจะใช้การดองหรือวิธีอื่นเพื่อกำจัดโปรตีนและเกลือที่เสียสภาพออกจากพื้นผิวที่ให้ความร้อนของท่อและอุปกรณ์หรือไม่</w:t>
            </w:r>
          </w:p>
          <w:p w:rsidR="00D14C12" w:rsidRDefault="003413F9">
            <w:pPr>
              <w:pStyle w:val="153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การตรวจสอบสารทำความสะอาดที่ตกค้าง (เช่น การทดสอบความนำไฟฟ้า ค่า pH ฯลฯ)</w:t>
            </w:r>
          </w:p>
          <w:p w:rsidR="00D14C12" w:rsidRDefault="003413F9">
            <w:pPr>
              <w:pStyle w:val="153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3. การตรวจสอบผลการทำความสะอาด (เช่น การทดสอบจุลินทรีย์ การทดลอง ATP เป็นต้น) 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5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15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5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5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394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8. </w:t>
            </w: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การตรวจสอบตนเองและการควบคุมตนเอง</w:t>
            </w:r>
            <w:r>
              <w:rPr>
                <w:rStyle w:val="211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(ไม่ต้องกรอกใบสมัครเฉพาะการตรวจสอบตนเองและใช้งานจัดให้เมื่อจำเป็น)</w:t>
            </w:r>
          </w:p>
        </w:tc>
      </w:tr>
      <w:tr w:rsidR="00D14C12">
        <w:trPr>
          <w:trHeight w:val="56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33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8.1 การตรวจสอบการควบคุมผลิตภัณฑ์ออนไลน์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32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8.1 "มาตรฐานความปลอดภัยด้านอาหารแห่งชาติที่ดีในการผลิตผลิตภัณฑ์นม" (GB 12693-2010)</w:t>
            </w:r>
          </w:p>
          <w:p w:rsidR="00D14C12" w:rsidRDefault="003413F9">
            <w:pPr>
              <w:pStyle w:val="13210"/>
              <w:adjustRightInd w:val="0"/>
              <w:snapToGrid w:val="0"/>
              <w:jc w:val="lef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9.1.1.1, 9.1.1.2, 9.1.1.3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31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แผนการตรวจสอบผลิตภัณฑ์แบบออนไลน์ รวมถึงสิ่งต่อไปนี้: การระบุเนื้อหาการตรวจสอบ พารามิเตอร์ ความถี่ และการตรวจสอบตามลำดับการทำงาน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3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มาตรการควบคุมออนไลน์ ไม่ว่าอันตรายที่วิเคราะห์โดยองค์กรจะได้รับการตรวจสอบอย่างมีประสิทธิภาพหรือไม่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12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2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8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7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8.2 การตรวจสอบผลิตภัณฑ์สำเร็จรูป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6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8.2 "มาตรฐานความปลอดภัยด้านอาหารแห่งชาติที่ดีในการผลิตผลิตภัณฑ์นม" (GB 12693-2010) 10.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4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แผนการทดสอบ มาตรฐานการทดสอบ และรายงานการทดสอบสำหรับผลิตภัณฑ์ขั้นสุดท้ายสองชุดสุดท้ายที่จะส่งออกไปยังประเทศจีน</w:t>
            </w:r>
          </w:p>
          <w:p w:rsidR="00D14C12" w:rsidRDefault="00D14C12">
            <w:pPr>
              <w:pStyle w:val="124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D14C12">
            <w:pPr>
              <w:pStyle w:val="12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12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2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20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8.3 แผนและการดำเนินการตรวจสอบความเป็นหมันในสายการผลิต (ถ้ามี)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1. “นมสเตอริไลซ์มาตรฐานความปลอดภัยด้านอาหารแห่งชาติ” (GB 25190-2010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4.6.</w:t>
            </w:r>
          </w:p>
          <w:p w:rsidR="00D14C12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2. "มาตรฐานความปลอดภัยด้าน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lastRenderedPageBreak/>
              <w:t xml:space="preserve">อาหารแห่งชาติสำหรับนมดัดแปลง" (GB25191-2010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4.6.1.</w:t>
            </w:r>
          </w:p>
          <w:p w:rsidR="00D14C12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3. "มาตรฐานความปลอดภัยด้านอาหารแห่งชาติ การตรวจสอบทางจุลชีววิทยาด้านอาหารในเชิงพาณิชย์" (GB 4789.26-201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โปรแกรมตรวจสอบความเป็นหมันสำหรับสายการผลิตผลิตภัณฑ์ที่ผ่านการฆ่าเชื้อ</w:t>
            </w:r>
          </w:p>
          <w:p w:rsidR="00D14C12" w:rsidRDefault="00D14C12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D14C12" w:rsidRDefault="00D14C12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ควรจัดเตรียม รายงานการทดสอบความเป็นหมันเชิงพาณิชย์ที่ดำเนินการตามวิธีการที่ระบุไว้ ใน GB/T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4789.26-201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D14C12" w:rsidRDefault="003413F9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□ไม่สามารถใช้งานได้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จำเป็น</w:t>
            </w:r>
          </w:p>
        </w:tc>
      </w:tr>
      <w:tr w:rsidR="00D14C12">
        <w:trPr>
          <w:trHeight w:val="515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210"/>
              <w:adjustRightInd w:val="0"/>
              <w:snapToGrid w:val="0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Style w:val="213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lastRenderedPageBreak/>
              <w:t xml:space="preserve">9. </w:t>
            </w:r>
            <w:r>
              <w:rPr>
                <w:rStyle w:val="213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สารเคมีและแมลงรบกวน</w:t>
            </w:r>
            <w:r>
              <w:rPr>
                <w:rStyle w:val="21310Char"/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(ไม่ต้องกรอกใบสมัคร กรุณาใช้เพื่อตรวจสอบตนเองและจัดเตรียมให้เมื่อจำเป็น)</w:t>
            </w:r>
          </w:p>
        </w:tc>
      </w:tr>
      <w:tr w:rsidR="00D14C12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10"/>
              <w:adjustRightInd w:val="0"/>
              <w:snapToGrid w:val="0"/>
              <w:ind w:firstLineChars="0" w:firstLine="0"/>
              <w:rPr>
                <w:rStyle w:val="21110Char"/>
                <w:rFonts w:ascii="方正黑体_GBK" w:eastAsia="方正黑体_GBK" w:cs="黑体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 xml:space="preserve">9.1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การควบคุม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สารเคมี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 "มาตรฐานความปลอดภัยด้านอาหารแห่งชาติที่ดีในการผลิตผลิตภัณฑ์นม" (GB 12693-2010) 9.2.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8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อธิบายข้อกำหนดการใช้และการเก็บรักษาสารเคมีโดยย่อ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ควรจัดเก็บสารเคมีในพื้นที่เฉพาะ มีการจัดการอย่างเข้มงวดและมีฉลากชัดเจน</w:t>
            </w:r>
          </w:p>
          <w:p w:rsidR="00D14C12" w:rsidRDefault="003413F9">
            <w:pPr>
              <w:pStyle w:val="117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ป้องกันสารเคมีที่ใช้ปนเปื้อนผลิตภัณฑ์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2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22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9.2 การควบคุมสัตว์รบ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กวนและสัตว์ฟันแทะ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"มาตรฐานความปลอดภัยด้าน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อาหารแห่งชาติที่ดีในการผลิตผลิตภัณฑ์นม" (GB 12693-2010) 7.5.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2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การควบคุมสัตว์รบกวน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แผนการจัดวาง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หาก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ดำเนินการโดยบุคคลที่สาม ให้ระบุคุณสมบัติของบุคคลที่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สาม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1. ควรหลีกเลี่ยงผลกระทบของแ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มลงศัตรูพืชและสัตว์ฟันแทะที่มีต่อสุขภาพและความปลอดภัยในการผลิต</w:t>
            </w:r>
          </w:p>
          <w:p w:rsidR="00D14C12" w:rsidRDefault="00D14C12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30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230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เพื่อวัตถุประสงค์ใ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นการตรวจสอบตนเองและจัดให้เมื่อจำเป็น</w:t>
            </w:r>
          </w:p>
        </w:tc>
      </w:tr>
      <w:tr w:rsidR="00D14C12">
        <w:trPr>
          <w:trHeight w:val="468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2510"/>
              <w:adjustRightInd w:val="0"/>
              <w:snapToGrid w:val="0"/>
              <w:ind w:firstLineChars="0" w:firstLine="0"/>
              <w:jc w:val="center"/>
              <w:rPr>
                <w:rStyle w:val="22610Char"/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10. การตรวจสอบย้อนกลับผลิตภัณฑ์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(ไม่ต้องกรอกแบบฟอร์มใบสมัครจะใช้ในการตรวจสอบตนเองและจัดเตรียมให้เมื่อจำเป็น)</w:t>
            </w:r>
          </w:p>
        </w:tc>
      </w:tr>
      <w:tr w:rsidR="00D14C12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10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10.1 การตรวจสอบย้อนกลับผลิตภัณฑ์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910"/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 ใน "แนวทางปฏิบัติที่ดีในการผลิตมาตรฐานความปลอดภัยด้านอาหารแห่งชาติสำหรับผลิตภัณฑ์นม" (GB 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2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อธิบายขั้นตอนการตรวจสอบย้อนกลับผลิตภัณฑ์โดยย่อ โดยใช้ชุดหมายเลขชุดผลิตภัณฑ์สำเร็จรูปเป็นตัวอย่างเพื่ออธิบายวิธีการติดตามผลิตภัณฑ์สำเร็จรูปไปยังวัตถุดิบที่เกี่ยวข้อง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23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ควรกำหนดขั้นตอนการตรวจสอบย้อนกลับเพื่อให้บรรลุการตรวจสอบย้อนกลับแบบสองทางแบบเต็มรูปแบบของวัตถุดิบ กระบวนการผลิตและการประมวลผล และผลิตภัณฑ์สำเร็จรูป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3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231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11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3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3210"/>
              <w:ind w:firstLineChars="0" w:firstLine="0"/>
              <w:jc w:val="center"/>
              <w:rPr>
                <w:rStyle w:val="23310Char"/>
                <w:rFonts w:ascii="方正楷体_GBK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11.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การบริหารจัดการและฝึกอบรมบุคลากร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* (ไม่ต้องกรอกแบบฟอร์มใบสมัครจะใช้ในการตรวจสอบตนเองและจัดเตรียมให้เมื่อจำเป็น)</w:t>
            </w:r>
          </w:p>
        </w:tc>
      </w:tr>
      <w:tr w:rsidR="00D14C12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lastRenderedPageBreak/>
              <w:t>11.1 การจัดการด้านสุขภาพและสุขอนามัยของบุคลากร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3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7.4 ใน "แนวทางปฏิบัติที่ดีในการผลิตผลิตภัณฑ์นมตามมาตรฐานความปลอดภัยด้านอาหารแห่งชาติ" (GB 12693-2010 </w:t>
            </w:r>
            <w:r>
              <w:rPr>
                <w:rFonts w:ascii="Times New Roman" w:eastAsia="方正仿宋_GBK" w:cs="Times New Roman"/>
                <w:snapToGrid w:val="0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pStyle w:val="23410"/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ข้อกำหนด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การจัดการ สุขภาพ ก่อน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เข้าทำงาน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การตรวจร่างกายของ พนักงาน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pStyle w:val="23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ก่อนจ้างพนักงาน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ได้รับการตรวจร่างกายและพิสูจน์ว่าพวกเขาเหมาะสมที่จะทำงานในสถานประกอบการแปรรูป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อาหาร</w:t>
            </w:r>
          </w:p>
          <w:p w:rsidR="00D14C12" w:rsidRDefault="003413F9">
            <w:pPr>
              <w:pStyle w:val="23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พนักงานควร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ได้รับการตรวจร่างกายอย่างสม่ำเสมอ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เก็บบันทึก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236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4"/>
              <w:snapToGrid w:val="0"/>
              <w:rPr>
                <w:rFonts w:ascii="Times New Roman" w:eastAsia="方正仿宋_GBK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76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5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11.2 การฝึกอบรมบุคลากร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6"/>
              <w:snapToGrid w:val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>13 ใน "แนวทางปฏิบัติที่ดีในการผลิตมาตรฐานความปลอดภัยด้านอาหารแห่งชาติสำหรับผลิตภัณฑ์นม" (GB 12693-2010)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pStyle w:val="23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แผนการฝึกอบรมพนักงานประจำปี เนื้อหา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การประเมิน และ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บันทึก</w:t>
            </w:r>
          </w:p>
          <w:p w:rsidR="00D14C12" w:rsidRDefault="00D14C12">
            <w:pPr>
              <w:pStyle w:val="23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pStyle w:val="238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เนื้อหาการฝึกอบรมควรครอบคลุมถึงพิธีสารว่าด้วยการส่งออกผลิตภัณฑ์นมไปยังประเทศจีน กฎระเบียบและมาตรฐานของ จีน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เป็นต้น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3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23910"/>
              <w:adjustRightInd w:val="0"/>
              <w:snapToGrid w:val="0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□ไม่ตรงตาม</w:t>
            </w:r>
          </w:p>
          <w:p w:rsidR="00D14C12" w:rsidRDefault="00D14C12">
            <w:pPr>
              <w:pStyle w:val="7"/>
              <w:snapToGrid w:val="0"/>
              <w:rPr>
                <w:rFonts w:ascii="Times New Roman" w:eastAsia="方正仿宋_GBK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5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เพื่อวัตถุประสงค์ในการตรวจสอบตนเองและจัดให้เมื่อจำเป็น</w:t>
            </w:r>
          </w:p>
        </w:tc>
      </w:tr>
      <w:tr w:rsidR="00D14C12">
        <w:trPr>
          <w:trHeight w:val="330"/>
        </w:trPr>
        <w:tc>
          <w:tcPr>
            <w:tcW w:w="1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23210"/>
              <w:ind w:firstLineChars="0" w:firstLine="0"/>
              <w:jc w:val="center"/>
              <w:rPr>
                <w:rFonts w:ascii="方正楷体_GBK" w:eastAsia="方正楷体_GBK" w:cs="Times New Roman"/>
                <w:b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 xml:space="preserve">12. 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คำชี้แจง</w:t>
            </w:r>
          </w:p>
        </w:tc>
      </w:tr>
      <w:tr w:rsidR="00D14C12">
        <w:trPr>
          <w:trHeight w:val="3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12.1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คำชี้แจงของบริษัท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1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lastRenderedPageBreak/>
              <w:t xml:space="preserve">1. มาตรา 9 ของ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บทบัญญัติ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ของสาธารณรัฐประชาชนจีน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D14C12">
            <w:pPr>
              <w:pStyle w:val="111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pStyle w:val="241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ควรมีลายเซ็นของนิติบุคคลและประทับตราบริษัท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09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□สอดคล้องกับ</w:t>
            </w:r>
          </w:p>
          <w:p w:rsidR="00D14C12" w:rsidRDefault="003413F9">
            <w:pPr>
              <w:pStyle w:val="109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□ไม่ตรงตาม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D14C12">
            <w:pPr>
              <w:pStyle w:val="108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14C12">
        <w:trPr>
          <w:trHeight w:val="3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07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12.2แถลงการณ์อย่างเป็นทางการ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06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1. มาตรา 8 ของ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" บทบัญญัติ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ของสาธารณรัฐประชาชนจีน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D14C12">
            <w:pPr>
              <w:pStyle w:val="10510"/>
              <w:adjustRightInd w:val="0"/>
              <w:snapToGrid w:val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12" w:rsidRDefault="003413F9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ควรลงนามโดยหน่วยงานผู้มีอำนาจและประทับตราโดยหน่วยงานผู้มีอำนาจ</w:t>
            </w:r>
          </w:p>
          <w:p w:rsidR="00D14C12" w:rsidRDefault="003413F9">
            <w:pPr>
              <w:pStyle w:val="242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รายงานการสอบทานการสอบทานและการตรวจสอบดำเนินการโดยหน่วยงานผู้มีอำนาจของประเทศ (ภูมิภาค) ที่บริษัทตั้งอยู่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3413F9">
            <w:pPr>
              <w:pStyle w:val="10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□สอดคล้องกับ</w:t>
            </w:r>
          </w:p>
          <w:p w:rsidR="00D14C12" w:rsidRDefault="003413F9">
            <w:pPr>
              <w:pStyle w:val="103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□ไม่ตรงตาม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2" w:rsidRDefault="00D14C12">
            <w:pPr>
              <w:pStyle w:val="10210"/>
              <w:adjustRightInd w:val="0"/>
              <w:snapToGrid w:val="0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D14C12" w:rsidRDefault="00D14C12">
      <w:pPr>
        <w:pStyle w:val="1"/>
        <w:ind w:left="360" w:firstLineChars="0" w:firstLine="0"/>
        <w:rPr>
          <w:rFonts w:ascii="仿宋" w:eastAsia="仿宋" w:cs="仿宋"/>
          <w:szCs w:val="21"/>
        </w:rPr>
      </w:pPr>
    </w:p>
    <w:p w:rsidR="00D14C12" w:rsidRDefault="00D14C12"/>
    <w:p w:rsidR="003413F9" w:rsidRDefault="003413F9"/>
    <w:sectPr w:rsidR="003413F9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2B" w:rsidRDefault="00FC2A2B" w:rsidP="008F01BF">
      <w:r>
        <w:separator/>
      </w:r>
    </w:p>
  </w:endnote>
  <w:endnote w:type="continuationSeparator" w:id="0">
    <w:p w:rsidR="00FC2A2B" w:rsidRDefault="00FC2A2B" w:rsidP="008F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F" w:rsidRPr="008F01BF" w:rsidRDefault="008F01BF" w:rsidP="008F01BF">
    <w:pPr>
      <w:pStyle w:val="a4"/>
      <w:jc w:val="right"/>
      <w:rPr>
        <w:color w:val="808080" w:themeColor="background1" w:themeShade="80"/>
      </w:rPr>
    </w:pPr>
    <w:r w:rsidRPr="008F01BF">
      <w:rPr>
        <w:color w:val="808080" w:themeColor="background1" w:themeShade="80"/>
      </w:rPr>
      <w:t>r</w:t>
    </w:r>
    <w:r w:rsidR="00BE77AE">
      <w:rPr>
        <w:color w:val="808080" w:themeColor="background1" w:themeShade="80"/>
      </w:rPr>
      <w:t>egist</w:t>
    </w:r>
    <w:r w:rsidRPr="008F01BF">
      <w:rPr>
        <w:color w:val="808080" w:themeColor="background1" w:themeShade="80"/>
      </w:rPr>
      <w:t>r</w:t>
    </w:r>
    <w:r w:rsidR="00BE77AE">
      <w:rPr>
        <w:rFonts w:hint="eastAsia"/>
        <w:color w:val="808080" w:themeColor="background1" w:themeShade="80"/>
      </w:rPr>
      <w:t>y</w:t>
    </w:r>
    <w:r w:rsidRPr="008F01BF">
      <w:rPr>
        <w:color w:val="808080" w:themeColor="background1" w:themeShade="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2B" w:rsidRDefault="00FC2A2B" w:rsidP="008F01BF">
      <w:r>
        <w:separator/>
      </w:r>
    </w:p>
  </w:footnote>
  <w:footnote w:type="continuationSeparator" w:id="0">
    <w:p w:rsidR="00FC2A2B" w:rsidRDefault="00FC2A2B" w:rsidP="008F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E92258A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52AE3A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188D2D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376690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D932F60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8B2CC18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D26E6C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9ADEACC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677C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4482D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B0"/>
    <w:rsid w:val="003413F9"/>
    <w:rsid w:val="00747138"/>
    <w:rsid w:val="008F01BF"/>
    <w:rsid w:val="00BE77AE"/>
    <w:rsid w:val="00D14C12"/>
    <w:rsid w:val="00E032B0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/>
      <w:color w:val="000000"/>
      <w:sz w:val="18"/>
      <w:szCs w:val="18"/>
      <w:u w:val="none"/>
    </w:rPr>
  </w:style>
  <w:style w:type="paragraph" w:styleId="a3">
    <w:name w:val="header"/>
    <w:basedOn w:val="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next w:val="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910">
    <w:name w:val="样式 10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010">
    <w:name w:val="样式 12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210">
    <w:name w:val="样式 12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610">
    <w:name w:val="样式 12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link w:val="209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link w:val="211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link w:val="21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link w:val="226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link w:val="23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6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customStyle="1" w:styleId="20910Char">
    <w:name w:val="样式 209 10 磅 Char"/>
    <w:basedOn w:val="a0"/>
    <w:link w:val="20910"/>
    <w:rPr>
      <w:rFonts w:ascii="等线" w:eastAsia="等线" w:hAnsi="等线" w:cs="Arial"/>
      <w:kern w:val="2"/>
      <w:sz w:val="21"/>
      <w:szCs w:val="22"/>
    </w:rPr>
  </w:style>
  <w:style w:type="character" w:customStyle="1" w:styleId="21110Char">
    <w:name w:val="样式 211 10 磅 Char"/>
    <w:basedOn w:val="a0"/>
    <w:link w:val="21110"/>
    <w:rPr>
      <w:rFonts w:ascii="等线" w:eastAsia="等线" w:hAnsi="等线" w:cs="Arial"/>
      <w:kern w:val="2"/>
      <w:sz w:val="21"/>
      <w:szCs w:val="22"/>
    </w:rPr>
  </w:style>
  <w:style w:type="character" w:customStyle="1" w:styleId="21310Char">
    <w:name w:val="样式 213 10 磅 Char"/>
    <w:basedOn w:val="a0"/>
    <w:link w:val="21310"/>
    <w:rPr>
      <w:rFonts w:ascii="等线" w:eastAsia="等线" w:hAnsi="等线" w:cs="Arial"/>
      <w:kern w:val="2"/>
      <w:sz w:val="21"/>
      <w:szCs w:val="22"/>
    </w:rPr>
  </w:style>
  <w:style w:type="character" w:customStyle="1" w:styleId="22610Char">
    <w:name w:val="样式 226 10 磅 Char"/>
    <w:basedOn w:val="a0"/>
    <w:link w:val="22610"/>
    <w:rPr>
      <w:rFonts w:ascii="等线" w:eastAsia="等线" w:hAnsi="等线" w:cs="Arial"/>
      <w:kern w:val="2"/>
      <w:sz w:val="21"/>
      <w:szCs w:val="22"/>
    </w:rPr>
  </w:style>
  <w:style w:type="character" w:customStyle="1" w:styleId="23310Char">
    <w:name w:val="样式 233 10 磅 Char"/>
    <w:basedOn w:val="a0"/>
    <w:link w:val="23310"/>
    <w:rPr>
      <w:rFonts w:ascii="等线" w:eastAsia="等线" w:hAnsi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/>
      <w:color w:val="000000"/>
      <w:sz w:val="18"/>
      <w:szCs w:val="18"/>
      <w:u w:val="none"/>
    </w:rPr>
  </w:style>
  <w:style w:type="paragraph" w:styleId="a3">
    <w:name w:val="header"/>
    <w:basedOn w:val="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next w:val="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310">
    <w:name w:val="样式 10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0910">
    <w:name w:val="样式 10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510">
    <w:name w:val="样式 11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610">
    <w:name w:val="样式 11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010">
    <w:name w:val="样式 12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110">
    <w:name w:val="样式 1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210">
    <w:name w:val="样式 12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610">
    <w:name w:val="样式 12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710">
    <w:name w:val="样式 12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link w:val="209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link w:val="211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link w:val="21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link w:val="226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link w:val="23310Char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3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6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a5">
    <w:name w:val="Balloon Text"/>
    <w:basedOn w:val="a"/>
    <w:rPr>
      <w:sz w:val="18"/>
      <w:szCs w:val="18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customStyle="1" w:styleId="20910Char">
    <w:name w:val="样式 209 10 磅 Char"/>
    <w:basedOn w:val="a0"/>
    <w:link w:val="20910"/>
    <w:rPr>
      <w:rFonts w:ascii="等线" w:eastAsia="等线" w:hAnsi="等线" w:cs="Arial"/>
      <w:kern w:val="2"/>
      <w:sz w:val="21"/>
      <w:szCs w:val="22"/>
    </w:rPr>
  </w:style>
  <w:style w:type="character" w:customStyle="1" w:styleId="21110Char">
    <w:name w:val="样式 211 10 磅 Char"/>
    <w:basedOn w:val="a0"/>
    <w:link w:val="21110"/>
    <w:rPr>
      <w:rFonts w:ascii="等线" w:eastAsia="等线" w:hAnsi="等线" w:cs="Arial"/>
      <w:kern w:val="2"/>
      <w:sz w:val="21"/>
      <w:szCs w:val="22"/>
    </w:rPr>
  </w:style>
  <w:style w:type="character" w:customStyle="1" w:styleId="21310Char">
    <w:name w:val="样式 213 10 磅 Char"/>
    <w:basedOn w:val="a0"/>
    <w:link w:val="21310"/>
    <w:rPr>
      <w:rFonts w:ascii="等线" w:eastAsia="等线" w:hAnsi="等线" w:cs="Arial"/>
      <w:kern w:val="2"/>
      <w:sz w:val="21"/>
      <w:szCs w:val="22"/>
    </w:rPr>
  </w:style>
  <w:style w:type="character" w:customStyle="1" w:styleId="22610Char">
    <w:name w:val="样式 226 10 磅 Char"/>
    <w:basedOn w:val="a0"/>
    <w:link w:val="22610"/>
    <w:rPr>
      <w:rFonts w:ascii="等线" w:eastAsia="等线" w:hAnsi="等线" w:cs="Arial"/>
      <w:kern w:val="2"/>
      <w:sz w:val="21"/>
      <w:szCs w:val="22"/>
    </w:rPr>
  </w:style>
  <w:style w:type="character" w:customStyle="1" w:styleId="23310Char">
    <w:name w:val="样式 233 10 磅 Char"/>
    <w:basedOn w:val="a0"/>
    <w:link w:val="23310"/>
    <w:rPr>
      <w:rFonts w:ascii="等线" w:eastAsia="等线" w:hAnsi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2713</Words>
  <Characters>15470</Characters>
  <Application>Microsoft Office Word</Application>
  <DocSecurity>0</DocSecurity>
  <Lines>128</Lines>
  <Paragraphs>36</Paragraphs>
  <ScaleCrop>false</ScaleCrop>
  <Company/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stone</dc:creator>
  <cp:lastModifiedBy>admin</cp:lastModifiedBy>
  <cp:revision>3</cp:revision>
  <dcterms:created xsi:type="dcterms:W3CDTF">2024-12-07T12:57:00Z</dcterms:created>
  <dcterms:modified xsi:type="dcterms:W3CDTF">2024-12-13T11:52:00Z</dcterms:modified>
</cp:coreProperties>
</file>